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3046"/>
        <w:tblW w:w="9782" w:type="dxa"/>
        <w:tblLook w:val="04A0" w:firstRow="1" w:lastRow="0" w:firstColumn="1" w:lastColumn="0" w:noHBand="0" w:noVBand="1"/>
      </w:tblPr>
      <w:tblGrid>
        <w:gridCol w:w="2486"/>
        <w:gridCol w:w="7296"/>
      </w:tblGrid>
      <w:tr w:rsidR="001B3D99" w:rsidRPr="006E5A27" w14:paraId="63E6C707" w14:textId="77777777" w:rsidTr="009D644C">
        <w:trPr>
          <w:trHeight w:val="260"/>
        </w:trPr>
        <w:tc>
          <w:tcPr>
            <w:tcW w:w="9782"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F3F2120" w14:textId="77777777" w:rsidR="001B3D99" w:rsidRPr="006E5A27" w:rsidRDefault="005C0234" w:rsidP="009D644C">
            <w:pPr>
              <w:jc w:val="center"/>
              <w:rPr>
                <w:rFonts w:ascii="Arial" w:hAnsi="Arial" w:cs="Arial"/>
                <w:b/>
              </w:rPr>
            </w:pPr>
            <w:r w:rsidRPr="006E5A27">
              <w:rPr>
                <w:rFonts w:ascii="Arial" w:hAnsi="Arial" w:cs="Arial"/>
                <w:b/>
              </w:rPr>
              <w:t>N° Proceso</w:t>
            </w:r>
          </w:p>
        </w:tc>
      </w:tr>
      <w:tr w:rsidR="001B3D99" w:rsidRPr="006E5A27" w14:paraId="2C6FACC4" w14:textId="77777777" w:rsidTr="009D644C">
        <w:trPr>
          <w:trHeight w:val="280"/>
        </w:trPr>
        <w:tc>
          <w:tcPr>
            <w:tcW w:w="2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76E41DE" w14:textId="77777777" w:rsidR="001B3D99" w:rsidRPr="006E5A27" w:rsidRDefault="001B3D99" w:rsidP="009D644C">
            <w:pPr>
              <w:spacing w:after="0"/>
              <w:rPr>
                <w:rFonts w:ascii="Arial" w:eastAsia="Times New Roman" w:hAnsi="Arial" w:cs="Arial"/>
              </w:rPr>
            </w:pPr>
            <w:r w:rsidRPr="006E5A27">
              <w:rPr>
                <w:rFonts w:ascii="Arial" w:eastAsia="Times New Roman" w:hAnsi="Arial" w:cs="Arial"/>
                <w:b/>
                <w:bCs/>
                <w:color w:val="000000"/>
              </w:rPr>
              <w:t>Investigado</w:t>
            </w:r>
          </w:p>
        </w:tc>
        <w:tc>
          <w:tcPr>
            <w:tcW w:w="7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BE1B1D2" w14:textId="77777777" w:rsidR="001B3D99" w:rsidRPr="006E5A27" w:rsidRDefault="001B3D99" w:rsidP="009D644C">
            <w:pPr>
              <w:spacing w:after="0"/>
              <w:rPr>
                <w:rFonts w:ascii="Arial" w:eastAsia="Calibri" w:hAnsi="Arial" w:cs="Arial"/>
                <w:lang w:eastAsia="en-US"/>
              </w:rPr>
            </w:pPr>
          </w:p>
        </w:tc>
      </w:tr>
      <w:tr w:rsidR="001B3D99" w:rsidRPr="006E5A27" w14:paraId="75212425" w14:textId="77777777" w:rsidTr="009D644C">
        <w:trPr>
          <w:trHeight w:val="380"/>
        </w:trPr>
        <w:tc>
          <w:tcPr>
            <w:tcW w:w="2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343AF1F" w14:textId="77777777" w:rsidR="001B3D99" w:rsidRPr="006E5A27" w:rsidRDefault="001B3D99" w:rsidP="009D644C">
            <w:pPr>
              <w:spacing w:after="0"/>
              <w:rPr>
                <w:rFonts w:ascii="Arial" w:eastAsia="Times New Roman" w:hAnsi="Arial" w:cs="Arial"/>
              </w:rPr>
            </w:pPr>
            <w:r w:rsidRPr="006E5A27">
              <w:rPr>
                <w:rFonts w:ascii="Arial" w:eastAsia="Times New Roman" w:hAnsi="Arial" w:cs="Arial"/>
                <w:b/>
                <w:bCs/>
                <w:color w:val="000000"/>
              </w:rPr>
              <w:t>Cargo o entidad</w:t>
            </w:r>
          </w:p>
        </w:tc>
        <w:tc>
          <w:tcPr>
            <w:tcW w:w="7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A222E2" w14:textId="77777777" w:rsidR="001B3D99" w:rsidRPr="006E5A27" w:rsidRDefault="001B3D99" w:rsidP="009D644C">
            <w:pPr>
              <w:spacing w:after="0"/>
              <w:rPr>
                <w:rFonts w:ascii="Arial" w:eastAsia="Calibri" w:hAnsi="Arial" w:cs="Arial"/>
                <w:lang w:eastAsia="en-US"/>
              </w:rPr>
            </w:pPr>
          </w:p>
        </w:tc>
      </w:tr>
      <w:tr w:rsidR="001B3D99" w:rsidRPr="006E5A27" w14:paraId="2CECDE74" w14:textId="77777777" w:rsidTr="009D644C">
        <w:trPr>
          <w:trHeight w:val="260"/>
        </w:trPr>
        <w:tc>
          <w:tcPr>
            <w:tcW w:w="2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3749CCD" w14:textId="77777777" w:rsidR="001B3D99" w:rsidRPr="006E5A27" w:rsidRDefault="001B3D99" w:rsidP="009D644C">
            <w:pPr>
              <w:spacing w:after="0"/>
              <w:rPr>
                <w:rFonts w:ascii="Arial" w:eastAsia="Times New Roman" w:hAnsi="Arial" w:cs="Arial"/>
              </w:rPr>
            </w:pPr>
            <w:r w:rsidRPr="006E5A27">
              <w:rPr>
                <w:rFonts w:ascii="Arial" w:eastAsia="Times New Roman" w:hAnsi="Arial" w:cs="Arial"/>
                <w:b/>
                <w:bCs/>
                <w:color w:val="000000"/>
              </w:rPr>
              <w:t>Quejoso/signatario</w:t>
            </w:r>
          </w:p>
        </w:tc>
        <w:tc>
          <w:tcPr>
            <w:tcW w:w="7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B01399" w14:textId="77777777" w:rsidR="001B3D99" w:rsidRPr="006E5A27" w:rsidRDefault="001B3D99" w:rsidP="009D644C">
            <w:pPr>
              <w:spacing w:after="0"/>
              <w:rPr>
                <w:rFonts w:ascii="Arial" w:eastAsia="Calibri" w:hAnsi="Arial" w:cs="Arial"/>
                <w:lang w:eastAsia="en-US"/>
              </w:rPr>
            </w:pPr>
          </w:p>
        </w:tc>
      </w:tr>
      <w:tr w:rsidR="001B3D99" w:rsidRPr="006E5A27" w14:paraId="3429D5AF" w14:textId="77777777" w:rsidTr="009D644C">
        <w:trPr>
          <w:trHeight w:val="260"/>
        </w:trPr>
        <w:tc>
          <w:tcPr>
            <w:tcW w:w="2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61EC403" w14:textId="77777777" w:rsidR="001B3D99" w:rsidRPr="006E5A27" w:rsidRDefault="001B3D99" w:rsidP="009D644C">
            <w:pPr>
              <w:spacing w:after="0"/>
              <w:rPr>
                <w:rFonts w:ascii="Arial" w:eastAsia="Times New Roman" w:hAnsi="Arial" w:cs="Arial"/>
              </w:rPr>
            </w:pPr>
            <w:r w:rsidRPr="006E5A27">
              <w:rPr>
                <w:rFonts w:ascii="Arial" w:eastAsia="Times New Roman" w:hAnsi="Arial" w:cs="Arial"/>
                <w:b/>
                <w:bCs/>
                <w:color w:val="000000"/>
              </w:rPr>
              <w:t>Fecha de los hechos</w:t>
            </w:r>
          </w:p>
        </w:tc>
        <w:tc>
          <w:tcPr>
            <w:tcW w:w="7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525F96" w14:textId="77777777" w:rsidR="001B3D99" w:rsidRPr="006E5A27" w:rsidRDefault="001B3D99" w:rsidP="009D644C">
            <w:pPr>
              <w:spacing w:after="0"/>
              <w:rPr>
                <w:rFonts w:ascii="Arial" w:eastAsia="Calibri" w:hAnsi="Arial" w:cs="Arial"/>
                <w:lang w:eastAsia="en-US"/>
              </w:rPr>
            </w:pPr>
          </w:p>
        </w:tc>
      </w:tr>
      <w:tr w:rsidR="001B3D99" w:rsidRPr="006E5A27" w14:paraId="39B8F3CD" w14:textId="77777777" w:rsidTr="009D644C">
        <w:trPr>
          <w:trHeight w:val="260"/>
        </w:trPr>
        <w:tc>
          <w:tcPr>
            <w:tcW w:w="2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3F76C65" w14:textId="77777777" w:rsidR="001B3D99" w:rsidRPr="006E5A27" w:rsidRDefault="001B3D99" w:rsidP="009D644C">
            <w:pPr>
              <w:spacing w:after="0"/>
              <w:rPr>
                <w:rFonts w:ascii="Arial" w:eastAsia="Times New Roman" w:hAnsi="Arial" w:cs="Arial"/>
              </w:rPr>
            </w:pPr>
            <w:r w:rsidRPr="006E5A27">
              <w:rPr>
                <w:rFonts w:ascii="Arial" w:eastAsia="Times New Roman" w:hAnsi="Arial" w:cs="Arial"/>
                <w:b/>
                <w:bCs/>
                <w:color w:val="000000"/>
              </w:rPr>
              <w:t>Fecha de la queja</w:t>
            </w:r>
          </w:p>
        </w:tc>
        <w:tc>
          <w:tcPr>
            <w:tcW w:w="7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064605" w14:textId="77777777" w:rsidR="001B3D99" w:rsidRPr="006E5A27" w:rsidRDefault="001B3D99" w:rsidP="009D644C">
            <w:pPr>
              <w:spacing w:after="0"/>
              <w:rPr>
                <w:rFonts w:ascii="Arial" w:eastAsia="Calibri" w:hAnsi="Arial" w:cs="Arial"/>
                <w:lang w:eastAsia="en-US"/>
              </w:rPr>
            </w:pPr>
          </w:p>
        </w:tc>
      </w:tr>
      <w:tr w:rsidR="001B3D99" w:rsidRPr="006E5A27" w14:paraId="4A3E9C26" w14:textId="77777777" w:rsidTr="009D644C">
        <w:trPr>
          <w:trHeight w:val="260"/>
        </w:trPr>
        <w:tc>
          <w:tcPr>
            <w:tcW w:w="2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76DCBFA" w14:textId="77777777" w:rsidR="001B3D99" w:rsidRPr="006E5A27" w:rsidRDefault="001B3D99" w:rsidP="009D644C">
            <w:pPr>
              <w:spacing w:after="0"/>
              <w:rPr>
                <w:rFonts w:ascii="Arial" w:eastAsia="Times New Roman" w:hAnsi="Arial" w:cs="Arial"/>
              </w:rPr>
            </w:pPr>
            <w:r w:rsidRPr="006E5A27">
              <w:rPr>
                <w:rFonts w:ascii="Arial" w:eastAsia="Times New Roman" w:hAnsi="Arial" w:cs="Arial"/>
                <w:b/>
                <w:bCs/>
                <w:color w:val="000000"/>
              </w:rPr>
              <w:t>Fecha de recibido</w:t>
            </w:r>
          </w:p>
        </w:tc>
        <w:tc>
          <w:tcPr>
            <w:tcW w:w="7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36FAC2" w14:textId="77777777" w:rsidR="001B3D99" w:rsidRPr="006E5A27" w:rsidRDefault="001B3D99" w:rsidP="009D644C">
            <w:pPr>
              <w:spacing w:after="0"/>
              <w:rPr>
                <w:rFonts w:ascii="Arial" w:eastAsia="Calibri" w:hAnsi="Arial" w:cs="Arial"/>
                <w:lang w:eastAsia="en-US"/>
              </w:rPr>
            </w:pPr>
          </w:p>
        </w:tc>
      </w:tr>
      <w:tr w:rsidR="001B3D99" w:rsidRPr="006E5A27" w14:paraId="16EA5EB9" w14:textId="77777777" w:rsidTr="009D644C">
        <w:trPr>
          <w:trHeight w:val="480"/>
        </w:trPr>
        <w:tc>
          <w:tcPr>
            <w:tcW w:w="2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EF93612" w14:textId="77777777" w:rsidR="001B3D99" w:rsidRPr="006E5A27" w:rsidRDefault="001B3D99" w:rsidP="009D644C">
            <w:pPr>
              <w:spacing w:after="0"/>
              <w:rPr>
                <w:rFonts w:ascii="Arial" w:eastAsia="Times New Roman" w:hAnsi="Arial" w:cs="Arial"/>
              </w:rPr>
            </w:pPr>
            <w:r w:rsidRPr="006E5A27">
              <w:rPr>
                <w:rFonts w:ascii="Arial" w:eastAsia="Times New Roman" w:hAnsi="Arial" w:cs="Arial"/>
                <w:b/>
                <w:bCs/>
                <w:color w:val="000000"/>
              </w:rPr>
              <w:t>Asunto</w:t>
            </w:r>
          </w:p>
        </w:tc>
        <w:tc>
          <w:tcPr>
            <w:tcW w:w="7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99C2955" w14:textId="77777777" w:rsidR="001B3D99" w:rsidRPr="006E5A27" w:rsidRDefault="001B3D99" w:rsidP="009D644C">
            <w:pPr>
              <w:widowControl w:val="0"/>
              <w:autoSpaceDE w:val="0"/>
              <w:autoSpaceDN w:val="0"/>
              <w:adjustRightInd w:val="0"/>
              <w:spacing w:after="0" w:line="240" w:lineRule="auto"/>
              <w:jc w:val="both"/>
              <w:rPr>
                <w:rFonts w:ascii="Arial" w:hAnsi="Arial" w:cs="Arial"/>
                <w:b/>
                <w:bCs/>
                <w:color w:val="000000"/>
              </w:rPr>
            </w:pPr>
            <w:r w:rsidRPr="006E5A27">
              <w:rPr>
                <w:rFonts w:ascii="Arial" w:hAnsi="Arial" w:cs="Arial"/>
                <w:b/>
                <w:bCs/>
                <w:color w:val="000000"/>
              </w:rPr>
              <w:t>AUTO DE ARCHIVO EN INVESTIGACIÓN POR EXTINCIÓN (Art. 32</w:t>
            </w:r>
            <w:r w:rsidRPr="006E5A27">
              <w:rPr>
                <w:rFonts w:ascii="Arial" w:hAnsi="Arial" w:cs="Arial"/>
                <w:b/>
                <w:bCs/>
                <w:vanish/>
                <w:color w:val="000000"/>
              </w:rPr>
              <w:t>L1952019#32*NO EXISTE EL ARCHIVO .RTF</w:t>
            </w:r>
            <w:r w:rsidRPr="006E5A27">
              <w:rPr>
                <w:rFonts w:ascii="Arial" w:hAnsi="Arial" w:cs="Arial"/>
                <w:b/>
                <w:bCs/>
                <w:color w:val="000000"/>
              </w:rPr>
              <w:t xml:space="preserve"> de Ley 1952 de 2019 modificado por el artículo </w:t>
            </w:r>
            <w:r w:rsidRPr="006E5A27">
              <w:rPr>
                <w:rFonts w:ascii="Arial" w:hAnsi="Arial" w:cs="Arial"/>
                <w:b/>
                <w:bCs/>
                <w:color w:val="000000"/>
                <w:u w:val="double"/>
              </w:rPr>
              <w:t>6</w:t>
            </w:r>
            <w:r w:rsidRPr="006E5A27">
              <w:rPr>
                <w:rFonts w:ascii="Arial" w:hAnsi="Arial" w:cs="Arial"/>
                <w:b/>
                <w:bCs/>
                <w:vanish/>
                <w:color w:val="000000"/>
              </w:rPr>
              <w:t>L2094021#6*NO EXISTE EL ARCHIVO .RTF</w:t>
            </w:r>
            <w:r w:rsidRPr="006E5A27">
              <w:rPr>
                <w:rFonts w:ascii="Arial" w:hAnsi="Arial" w:cs="Arial"/>
                <w:b/>
                <w:bCs/>
                <w:color w:val="000000"/>
              </w:rPr>
              <w:t xml:space="preserve"> de la Ley 2094 de 2021)</w:t>
            </w:r>
          </w:p>
        </w:tc>
      </w:tr>
    </w:tbl>
    <w:p w14:paraId="3840A591" w14:textId="77777777" w:rsidR="00D40F51" w:rsidRPr="006E5A27" w:rsidRDefault="00D40F51">
      <w:pPr>
        <w:keepNext/>
        <w:keepLines/>
        <w:widowControl w:val="0"/>
        <w:autoSpaceDE w:val="0"/>
        <w:autoSpaceDN w:val="0"/>
        <w:adjustRightInd w:val="0"/>
        <w:spacing w:after="0" w:line="240" w:lineRule="atLeast"/>
        <w:jc w:val="both"/>
        <w:rPr>
          <w:rFonts w:ascii="Arial" w:hAnsi="Arial" w:cs="Arial"/>
          <w:b/>
          <w:bCs/>
          <w:vanish/>
          <w:color w:val="808080"/>
        </w:rPr>
      </w:pPr>
    </w:p>
    <w:p w14:paraId="231C74A8" w14:textId="77777777" w:rsidR="001B3D99" w:rsidRPr="006E5A27" w:rsidRDefault="001B3D99">
      <w:pPr>
        <w:keepNext/>
        <w:keepLines/>
        <w:widowControl w:val="0"/>
        <w:autoSpaceDE w:val="0"/>
        <w:autoSpaceDN w:val="0"/>
        <w:adjustRightInd w:val="0"/>
        <w:spacing w:after="0" w:line="240" w:lineRule="atLeast"/>
        <w:jc w:val="both"/>
        <w:rPr>
          <w:rFonts w:ascii="Arial" w:hAnsi="Arial" w:cs="Arial"/>
          <w:b/>
          <w:bCs/>
          <w:vanish/>
          <w:color w:val="808080"/>
        </w:rPr>
      </w:pPr>
    </w:p>
    <w:p w14:paraId="15B427BA" w14:textId="77777777" w:rsidR="001B3D99" w:rsidRPr="006E5A27" w:rsidRDefault="001B3D99">
      <w:pPr>
        <w:keepNext/>
        <w:keepLines/>
        <w:widowControl w:val="0"/>
        <w:autoSpaceDE w:val="0"/>
        <w:autoSpaceDN w:val="0"/>
        <w:adjustRightInd w:val="0"/>
        <w:spacing w:after="0" w:line="240" w:lineRule="atLeast"/>
        <w:jc w:val="both"/>
        <w:rPr>
          <w:rFonts w:ascii="Arial" w:hAnsi="Arial" w:cs="Arial"/>
          <w:b/>
          <w:bCs/>
          <w:vanish/>
          <w:color w:val="808080"/>
        </w:rPr>
      </w:pPr>
    </w:p>
    <w:p w14:paraId="3B64C41E" w14:textId="77777777" w:rsidR="001B3D99" w:rsidRPr="006E5A27" w:rsidRDefault="001B3D99">
      <w:pPr>
        <w:keepNext/>
        <w:keepLines/>
        <w:widowControl w:val="0"/>
        <w:autoSpaceDE w:val="0"/>
        <w:autoSpaceDN w:val="0"/>
        <w:adjustRightInd w:val="0"/>
        <w:spacing w:after="0" w:line="240" w:lineRule="atLeast"/>
        <w:jc w:val="both"/>
        <w:rPr>
          <w:rFonts w:ascii="Arial" w:hAnsi="Arial" w:cs="Arial"/>
          <w:b/>
          <w:bCs/>
          <w:vanish/>
          <w:color w:val="808080"/>
        </w:rPr>
      </w:pPr>
    </w:p>
    <w:p w14:paraId="23C4798F" w14:textId="77777777" w:rsidR="001B3D99" w:rsidRPr="006E5A27" w:rsidRDefault="001B3D99">
      <w:pPr>
        <w:keepNext/>
        <w:keepLines/>
        <w:widowControl w:val="0"/>
        <w:autoSpaceDE w:val="0"/>
        <w:autoSpaceDN w:val="0"/>
        <w:adjustRightInd w:val="0"/>
        <w:spacing w:after="0" w:line="240" w:lineRule="atLeast"/>
        <w:jc w:val="both"/>
        <w:rPr>
          <w:rFonts w:ascii="Arial" w:hAnsi="Arial" w:cs="Arial"/>
          <w:b/>
          <w:bCs/>
          <w:color w:val="808080"/>
        </w:rPr>
      </w:pPr>
    </w:p>
    <w:p w14:paraId="43782171" w14:textId="77777777" w:rsidR="001B3D99" w:rsidRPr="006E5A27" w:rsidRDefault="001B3D99" w:rsidP="00E242BE">
      <w:pPr>
        <w:ind w:right="-658"/>
        <w:jc w:val="both"/>
        <w:rPr>
          <w:rFonts w:ascii="Arial" w:eastAsia="Times New Roman" w:hAnsi="Arial" w:cs="Arial"/>
        </w:rPr>
      </w:pPr>
      <w:r w:rsidRPr="006E5A27">
        <w:rPr>
          <w:rFonts w:ascii="Arial" w:eastAsia="Times New Roman" w:hAnsi="Arial" w:cs="Arial"/>
          <w:color w:val="000000"/>
        </w:rPr>
        <w:t>Tunja, </w:t>
      </w:r>
      <w:r w:rsidR="00606865" w:rsidRPr="006E5A27">
        <w:rPr>
          <w:rFonts w:ascii="Arial" w:eastAsia="Times New Roman" w:hAnsi="Arial" w:cs="Arial"/>
          <w:color w:val="000000"/>
        </w:rPr>
        <w:t>(fecha)</w:t>
      </w:r>
    </w:p>
    <w:p w14:paraId="72A7B241" w14:textId="77777777" w:rsidR="001B3D99" w:rsidRPr="006E5A27" w:rsidRDefault="001B3D99" w:rsidP="00E242BE">
      <w:pPr>
        <w:numPr>
          <w:ilvl w:val="0"/>
          <w:numId w:val="1"/>
        </w:numPr>
        <w:spacing w:after="0" w:line="276" w:lineRule="auto"/>
        <w:ind w:right="-658"/>
        <w:jc w:val="center"/>
        <w:textAlignment w:val="baseline"/>
        <w:rPr>
          <w:rFonts w:ascii="Arial" w:eastAsia="Times New Roman" w:hAnsi="Arial" w:cs="Arial"/>
          <w:b/>
          <w:bCs/>
          <w:color w:val="000000"/>
        </w:rPr>
      </w:pPr>
      <w:r w:rsidRPr="006E5A27">
        <w:rPr>
          <w:rFonts w:ascii="Arial" w:eastAsia="Times New Roman" w:hAnsi="Arial" w:cs="Arial"/>
          <w:b/>
          <w:bCs/>
          <w:color w:val="000000"/>
        </w:rPr>
        <w:t>ASUNTO</w:t>
      </w:r>
    </w:p>
    <w:p w14:paraId="266E6F63" w14:textId="77777777" w:rsidR="001B3D99" w:rsidRPr="006E5A27" w:rsidRDefault="001B3D99" w:rsidP="00E242BE">
      <w:pPr>
        <w:spacing w:after="0"/>
        <w:ind w:right="-658"/>
        <w:rPr>
          <w:rFonts w:ascii="Arial" w:eastAsia="Times New Roman" w:hAnsi="Arial" w:cs="Arial"/>
        </w:rPr>
      </w:pPr>
    </w:p>
    <w:p w14:paraId="75B3E188" w14:textId="77777777" w:rsidR="001B3D99" w:rsidRPr="006E5A27" w:rsidRDefault="001B3D99" w:rsidP="00E242BE">
      <w:pPr>
        <w:spacing w:line="276" w:lineRule="auto"/>
        <w:ind w:right="-658"/>
        <w:jc w:val="both"/>
        <w:rPr>
          <w:rFonts w:ascii="Arial" w:eastAsia="Times New Roman" w:hAnsi="Arial" w:cs="Arial"/>
          <w:color w:val="000000"/>
        </w:rPr>
      </w:pPr>
      <w:r w:rsidRPr="006E5A27">
        <w:rPr>
          <w:rFonts w:ascii="Arial" w:eastAsia="Times New Roman" w:hAnsi="Arial" w:cs="Arial"/>
          <w:color w:val="000000"/>
        </w:rPr>
        <w:t>Procede el Despacho con fundamento en la competencia otorgada por los artículos 91 y 92 de la Ley 1952 de 2019, a decidir lo que en Derecho corresponda dentro de las diligencias disciplinarias de la referencia.</w:t>
      </w:r>
    </w:p>
    <w:p w14:paraId="10E023EF" w14:textId="77777777" w:rsidR="001B3D99" w:rsidRPr="006E5A27" w:rsidRDefault="001B3D99" w:rsidP="00E242BE">
      <w:pPr>
        <w:numPr>
          <w:ilvl w:val="0"/>
          <w:numId w:val="2"/>
        </w:numPr>
        <w:spacing w:after="0" w:line="276" w:lineRule="auto"/>
        <w:ind w:right="-658"/>
        <w:jc w:val="center"/>
        <w:textAlignment w:val="baseline"/>
        <w:rPr>
          <w:rFonts w:ascii="Arial" w:eastAsia="Times New Roman" w:hAnsi="Arial" w:cs="Arial"/>
          <w:b/>
          <w:bCs/>
          <w:color w:val="000000"/>
        </w:rPr>
      </w:pPr>
      <w:r w:rsidRPr="006E5A27">
        <w:rPr>
          <w:rFonts w:ascii="Arial" w:eastAsia="Times New Roman" w:hAnsi="Arial" w:cs="Arial"/>
          <w:b/>
          <w:bCs/>
          <w:color w:val="000000"/>
        </w:rPr>
        <w:t>ACTUACIÓN PROCESAL</w:t>
      </w:r>
    </w:p>
    <w:p w14:paraId="01CF2F51" w14:textId="77777777" w:rsidR="001B3D99" w:rsidRPr="006E5A27" w:rsidRDefault="001B3D99" w:rsidP="00E242BE">
      <w:pPr>
        <w:spacing w:after="0"/>
        <w:ind w:right="-658"/>
        <w:rPr>
          <w:rFonts w:ascii="Arial" w:eastAsia="Times New Roman" w:hAnsi="Arial" w:cs="Arial"/>
        </w:rPr>
      </w:pPr>
    </w:p>
    <w:p w14:paraId="0456DF57" w14:textId="77777777" w:rsidR="001B3D99" w:rsidRPr="006E5A27" w:rsidRDefault="001B3D99" w:rsidP="00E242BE">
      <w:pPr>
        <w:numPr>
          <w:ilvl w:val="0"/>
          <w:numId w:val="3"/>
        </w:numPr>
        <w:spacing w:after="0" w:line="276" w:lineRule="auto"/>
        <w:ind w:left="349" w:right="-658"/>
        <w:jc w:val="both"/>
        <w:textAlignment w:val="baseline"/>
        <w:rPr>
          <w:rFonts w:ascii="Arial" w:eastAsia="Times New Roman" w:hAnsi="Arial" w:cs="Arial"/>
          <w:b/>
          <w:bCs/>
          <w:color w:val="000000"/>
        </w:rPr>
      </w:pPr>
      <w:r w:rsidRPr="006E5A27">
        <w:rPr>
          <w:rFonts w:ascii="Arial" w:eastAsia="Times New Roman" w:hAnsi="Arial" w:cs="Arial"/>
          <w:b/>
          <w:bCs/>
          <w:color w:val="000000"/>
        </w:rPr>
        <w:t>DEL CONTENIDO DE LA QUEJA/INFORME</w:t>
      </w:r>
    </w:p>
    <w:p w14:paraId="13C2C6D5" w14:textId="77777777" w:rsidR="001B3D99" w:rsidRPr="006E5A27" w:rsidRDefault="001B3D99" w:rsidP="00E242BE">
      <w:pPr>
        <w:spacing w:after="0"/>
        <w:ind w:right="-658"/>
        <w:rPr>
          <w:rFonts w:ascii="Arial" w:eastAsia="Times New Roman" w:hAnsi="Arial" w:cs="Arial"/>
        </w:rPr>
      </w:pPr>
    </w:p>
    <w:p w14:paraId="325282A8" w14:textId="77777777" w:rsidR="001B3D99" w:rsidRPr="006E5A27" w:rsidRDefault="001B3D99" w:rsidP="00E242BE">
      <w:pPr>
        <w:spacing w:line="276" w:lineRule="auto"/>
        <w:ind w:right="-658"/>
        <w:jc w:val="both"/>
        <w:rPr>
          <w:rFonts w:ascii="Arial" w:eastAsia="Calibri" w:hAnsi="Arial" w:cs="Arial"/>
          <w:lang w:eastAsia="en-US"/>
        </w:rPr>
      </w:pPr>
      <w:r w:rsidRPr="006E5A27">
        <w:rPr>
          <w:rFonts w:ascii="Arial" w:hAnsi="Arial" w:cs="Arial"/>
        </w:rPr>
        <w:t>Al Despacho se encuentra el asunto referente _________, por medio del cual se pone en conocimiento de este despacho las presuntas irregularidades consistentes en ___________ (folios).</w:t>
      </w:r>
    </w:p>
    <w:p w14:paraId="226B34D9" w14:textId="77777777" w:rsidR="001B3D99" w:rsidRPr="006E5A27" w:rsidRDefault="001B3D99" w:rsidP="00E242BE">
      <w:pPr>
        <w:ind w:right="-658"/>
        <w:jc w:val="both"/>
        <w:rPr>
          <w:rFonts w:ascii="Arial" w:hAnsi="Arial" w:cs="Arial"/>
        </w:rPr>
      </w:pPr>
      <w:r w:rsidRPr="006E5A27">
        <w:rPr>
          <w:rFonts w:ascii="Arial" w:hAnsi="Arial" w:cs="Arial"/>
        </w:rPr>
        <w:t xml:space="preserve">Con el escrito de </w:t>
      </w:r>
      <w:r w:rsidR="00024DB0" w:rsidRPr="006E5A27">
        <w:rPr>
          <w:rFonts w:ascii="Arial" w:hAnsi="Arial" w:cs="Arial"/>
        </w:rPr>
        <w:t>(</w:t>
      </w:r>
      <w:r w:rsidRPr="006E5A27">
        <w:rPr>
          <w:rFonts w:ascii="Arial" w:hAnsi="Arial" w:cs="Arial"/>
        </w:rPr>
        <w:t>queja</w:t>
      </w:r>
      <w:r w:rsidR="00024DB0" w:rsidRPr="006E5A27">
        <w:rPr>
          <w:rFonts w:ascii="Arial" w:hAnsi="Arial" w:cs="Arial"/>
        </w:rPr>
        <w:t>/informe)</w:t>
      </w:r>
      <w:r w:rsidRPr="006E5A27">
        <w:rPr>
          <w:rFonts w:ascii="Arial" w:hAnsi="Arial" w:cs="Arial"/>
        </w:rPr>
        <w:t xml:space="preserve"> se anexaron los siguientes documentos: </w:t>
      </w:r>
    </w:p>
    <w:p w14:paraId="05D72172" w14:textId="77777777" w:rsidR="001B3D99" w:rsidRPr="006E5A27" w:rsidRDefault="00E9755C" w:rsidP="00E242BE">
      <w:pPr>
        <w:pStyle w:val="Prrafodelista"/>
        <w:numPr>
          <w:ilvl w:val="0"/>
          <w:numId w:val="4"/>
        </w:numPr>
        <w:overflowPunct w:val="0"/>
        <w:autoSpaceDE w:val="0"/>
        <w:autoSpaceDN w:val="0"/>
        <w:adjustRightInd w:val="0"/>
        <w:spacing w:after="0"/>
        <w:ind w:right="-658"/>
        <w:jc w:val="both"/>
        <w:textAlignment w:val="baseline"/>
        <w:rPr>
          <w:rFonts w:ascii="Arial" w:hAnsi="Arial" w:cs="Arial"/>
          <w:b/>
          <w:bCs/>
          <w:lang w:eastAsia="es-CO"/>
        </w:rPr>
      </w:pPr>
      <w:r w:rsidRPr="006E5A27">
        <w:rPr>
          <w:rFonts w:ascii="Arial" w:hAnsi="Arial" w:cs="Arial"/>
        </w:rPr>
        <w:t>(</w:t>
      </w:r>
      <w:r w:rsidR="001B3D99" w:rsidRPr="006E5A27">
        <w:rPr>
          <w:rFonts w:ascii="Arial" w:hAnsi="Arial" w:cs="Arial"/>
        </w:rPr>
        <w:t>SE RELACIONAN CADA UNO DE LOS DOCUMENTOS QUE SE ALLEGAN CON LA QUEJA O EL INFORME, DE MANERA CONCRETA Y EN ORDEN CRONOLOGICO</w:t>
      </w:r>
      <w:r w:rsidRPr="006E5A27">
        <w:rPr>
          <w:rFonts w:ascii="Arial" w:hAnsi="Arial" w:cs="Arial"/>
        </w:rPr>
        <w:t>)</w:t>
      </w:r>
      <w:r w:rsidR="001B3D99" w:rsidRPr="006E5A27">
        <w:rPr>
          <w:rFonts w:ascii="Arial" w:hAnsi="Arial" w:cs="Arial"/>
        </w:rPr>
        <w:t xml:space="preserve"> (FL. XXX)</w:t>
      </w:r>
    </w:p>
    <w:p w14:paraId="292ABB84" w14:textId="77777777" w:rsidR="001B3D99" w:rsidRPr="006E5A27" w:rsidRDefault="001B3D99" w:rsidP="00E242BE">
      <w:pPr>
        <w:ind w:right="-658"/>
        <w:jc w:val="both"/>
        <w:rPr>
          <w:rFonts w:ascii="Arial" w:hAnsi="Arial" w:cs="Arial"/>
          <w:lang w:eastAsia="en-US"/>
        </w:rPr>
      </w:pPr>
    </w:p>
    <w:p w14:paraId="67686F69" w14:textId="77777777" w:rsidR="001B3D99" w:rsidRPr="006E5A27" w:rsidRDefault="001B3D99" w:rsidP="00E242BE">
      <w:pPr>
        <w:numPr>
          <w:ilvl w:val="0"/>
          <w:numId w:val="5"/>
        </w:numPr>
        <w:spacing w:after="0" w:line="276" w:lineRule="auto"/>
        <w:ind w:right="-658"/>
        <w:jc w:val="both"/>
        <w:textAlignment w:val="baseline"/>
        <w:rPr>
          <w:rFonts w:ascii="Arial" w:eastAsia="Times New Roman" w:hAnsi="Arial" w:cs="Arial"/>
          <w:b/>
          <w:bCs/>
          <w:color w:val="000000"/>
        </w:rPr>
      </w:pPr>
      <w:r w:rsidRPr="006E5A27">
        <w:rPr>
          <w:rFonts w:ascii="Arial" w:eastAsia="Times New Roman" w:hAnsi="Arial" w:cs="Arial"/>
          <w:b/>
          <w:bCs/>
          <w:color w:val="000000"/>
        </w:rPr>
        <w:t xml:space="preserve"> DE LA INDAGACIÓN PRELIMINAR </w:t>
      </w:r>
      <w:r w:rsidRPr="006E5A27">
        <w:rPr>
          <w:rFonts w:ascii="Arial" w:eastAsia="Times New Roman" w:hAnsi="Arial" w:cs="Arial"/>
          <w:color w:val="FF0000"/>
        </w:rPr>
        <w:t> </w:t>
      </w:r>
    </w:p>
    <w:p w14:paraId="2C86F709" w14:textId="77777777" w:rsidR="001B3D99" w:rsidRPr="006E5A27" w:rsidRDefault="001B3D99" w:rsidP="00E242BE">
      <w:pPr>
        <w:spacing w:after="0"/>
        <w:ind w:right="-658"/>
        <w:rPr>
          <w:rFonts w:ascii="Arial" w:eastAsia="Times New Roman" w:hAnsi="Arial" w:cs="Arial"/>
        </w:rPr>
      </w:pPr>
    </w:p>
    <w:p w14:paraId="50BFD502" w14:textId="77777777" w:rsidR="001B3D99" w:rsidRPr="006E5A27" w:rsidRDefault="001B3D99" w:rsidP="00E242BE">
      <w:pPr>
        <w:spacing w:line="276" w:lineRule="auto"/>
        <w:ind w:right="-658"/>
        <w:jc w:val="both"/>
        <w:rPr>
          <w:rFonts w:ascii="Arial" w:eastAsia="Times New Roman" w:hAnsi="Arial" w:cs="Arial"/>
          <w:color w:val="000000"/>
        </w:rPr>
      </w:pPr>
      <w:r w:rsidRPr="006E5A27">
        <w:rPr>
          <w:rFonts w:ascii="Arial" w:eastAsia="Times New Roman" w:hAnsi="Arial" w:cs="Arial"/>
          <w:color w:val="000000"/>
        </w:rPr>
        <w:t xml:space="preserve">Con fundamento en la información reseñada, mediante providencia de </w:t>
      </w:r>
      <w:r w:rsidR="00444104" w:rsidRPr="006E5A27">
        <w:rPr>
          <w:rFonts w:ascii="Arial" w:eastAsia="Times New Roman" w:hAnsi="Arial" w:cs="Arial"/>
          <w:color w:val="000000"/>
        </w:rPr>
        <w:t>(</w:t>
      </w:r>
      <w:r w:rsidRPr="006E5A27">
        <w:rPr>
          <w:rFonts w:ascii="Arial" w:eastAsia="Times New Roman" w:hAnsi="Arial" w:cs="Arial"/>
          <w:color w:val="000000"/>
        </w:rPr>
        <w:t>FECHA</w:t>
      </w:r>
      <w:r w:rsidR="00444104" w:rsidRPr="006E5A27">
        <w:rPr>
          <w:rFonts w:ascii="Arial" w:eastAsia="Times New Roman" w:hAnsi="Arial" w:cs="Arial"/>
          <w:color w:val="000000"/>
        </w:rPr>
        <w:t>)</w:t>
      </w:r>
      <w:r w:rsidR="00024DB0" w:rsidRPr="006E5A27">
        <w:rPr>
          <w:rFonts w:ascii="Arial" w:eastAsia="Times New Roman" w:hAnsi="Arial" w:cs="Arial"/>
          <w:color w:val="000000"/>
        </w:rPr>
        <w:t xml:space="preserve">, </w:t>
      </w:r>
      <w:r w:rsidRPr="006E5A27">
        <w:rPr>
          <w:rFonts w:ascii="Arial" w:eastAsia="Times New Roman" w:hAnsi="Arial" w:cs="Arial"/>
          <w:color w:val="000000"/>
        </w:rPr>
        <w:t>este Despacho ordenó iniciar indagación preliminar en contra de __________ del Instituto de Transito de Boyacá, por presuntas Irregularidades en ________________________.</w:t>
      </w:r>
    </w:p>
    <w:p w14:paraId="6A5B852A" w14:textId="77777777" w:rsidR="001B3D99" w:rsidRPr="006E5A27" w:rsidRDefault="001B3D99" w:rsidP="00E242BE">
      <w:pPr>
        <w:spacing w:line="276" w:lineRule="auto"/>
        <w:ind w:right="-658"/>
        <w:jc w:val="both"/>
        <w:rPr>
          <w:rFonts w:ascii="Arial" w:eastAsia="Times New Roman" w:hAnsi="Arial" w:cs="Arial"/>
          <w:color w:val="000000"/>
        </w:rPr>
      </w:pPr>
      <w:r w:rsidRPr="006E5A27">
        <w:rPr>
          <w:rFonts w:ascii="Arial" w:eastAsia="Times New Roman" w:hAnsi="Arial" w:cs="Arial"/>
          <w:color w:val="000000"/>
        </w:rPr>
        <w:t>Dentro de la indagación preliminar se dispuso el decreto de las pruebas que se consideraron pertinentes y conducentes, dentro de las cuales se allegaron las siguientes:</w:t>
      </w:r>
    </w:p>
    <w:p w14:paraId="54109B7C" w14:textId="77777777" w:rsidR="001B3D99" w:rsidRPr="006E5A27" w:rsidRDefault="001B3D99" w:rsidP="00E242BE">
      <w:pPr>
        <w:pStyle w:val="Prrafodelista"/>
        <w:numPr>
          <w:ilvl w:val="0"/>
          <w:numId w:val="6"/>
        </w:numPr>
        <w:spacing w:line="240" w:lineRule="auto"/>
        <w:ind w:right="-658"/>
        <w:jc w:val="both"/>
        <w:rPr>
          <w:rFonts w:ascii="Arial" w:eastAsia="Times New Roman" w:hAnsi="Arial" w:cs="Arial"/>
          <w:color w:val="000000"/>
          <w:lang w:eastAsia="es-CO"/>
        </w:rPr>
      </w:pPr>
      <w:r w:rsidRPr="006E5A27">
        <w:rPr>
          <w:rFonts w:ascii="Arial" w:eastAsia="Times New Roman" w:hAnsi="Arial" w:cs="Arial"/>
          <w:color w:val="000000"/>
          <w:lang w:eastAsia="es-CO"/>
        </w:rPr>
        <w:t>_________________________ (Folios)</w:t>
      </w:r>
    </w:p>
    <w:p w14:paraId="1C29CE39" w14:textId="77777777" w:rsidR="001B3D99" w:rsidRPr="006E5A27" w:rsidRDefault="001B3D99" w:rsidP="00E242BE">
      <w:pPr>
        <w:pStyle w:val="Prrafodelista"/>
        <w:numPr>
          <w:ilvl w:val="0"/>
          <w:numId w:val="6"/>
        </w:numPr>
        <w:spacing w:line="240" w:lineRule="auto"/>
        <w:ind w:right="-658"/>
        <w:jc w:val="both"/>
        <w:rPr>
          <w:rFonts w:ascii="Arial" w:eastAsia="Times New Roman" w:hAnsi="Arial" w:cs="Arial"/>
          <w:color w:val="000000"/>
          <w:lang w:eastAsia="es-CO"/>
        </w:rPr>
      </w:pPr>
      <w:r w:rsidRPr="006E5A27">
        <w:rPr>
          <w:rFonts w:ascii="Arial" w:eastAsia="Times New Roman" w:hAnsi="Arial" w:cs="Arial"/>
          <w:color w:val="000000"/>
          <w:lang w:eastAsia="es-CO"/>
        </w:rPr>
        <w:t>_________________________ (Folios)</w:t>
      </w:r>
    </w:p>
    <w:p w14:paraId="0AD922F2" w14:textId="77777777" w:rsidR="001B3D99" w:rsidRPr="006E5A27" w:rsidRDefault="001B3D99" w:rsidP="00E242BE">
      <w:pPr>
        <w:pStyle w:val="Prrafodelista"/>
        <w:numPr>
          <w:ilvl w:val="0"/>
          <w:numId w:val="6"/>
        </w:numPr>
        <w:spacing w:line="240" w:lineRule="auto"/>
        <w:ind w:right="-658"/>
        <w:jc w:val="both"/>
        <w:rPr>
          <w:rFonts w:ascii="Arial" w:eastAsia="Times New Roman" w:hAnsi="Arial" w:cs="Arial"/>
          <w:color w:val="000000"/>
          <w:lang w:eastAsia="es-CO"/>
        </w:rPr>
      </w:pPr>
      <w:r w:rsidRPr="006E5A27">
        <w:rPr>
          <w:rFonts w:ascii="Arial" w:eastAsia="Times New Roman" w:hAnsi="Arial" w:cs="Arial"/>
          <w:color w:val="000000"/>
          <w:lang w:eastAsia="es-CO"/>
        </w:rPr>
        <w:t>_________________________ (Folios)</w:t>
      </w:r>
    </w:p>
    <w:p w14:paraId="471E6745" w14:textId="77777777" w:rsidR="001B3D99" w:rsidRPr="006E5A27" w:rsidRDefault="001B3D99" w:rsidP="00E242BE">
      <w:pPr>
        <w:pStyle w:val="Prrafodelista"/>
        <w:spacing w:line="240" w:lineRule="auto"/>
        <w:ind w:right="-658"/>
        <w:jc w:val="both"/>
        <w:rPr>
          <w:rFonts w:ascii="Arial" w:eastAsia="Times New Roman" w:hAnsi="Arial" w:cs="Arial"/>
          <w:color w:val="000000"/>
          <w:lang w:eastAsia="es-CO"/>
        </w:rPr>
      </w:pPr>
    </w:p>
    <w:p w14:paraId="746C953C" w14:textId="77777777" w:rsidR="001B3D99" w:rsidRDefault="001B3D99" w:rsidP="00E242BE">
      <w:pPr>
        <w:spacing w:after="0" w:line="276" w:lineRule="auto"/>
        <w:ind w:right="-658"/>
        <w:jc w:val="both"/>
        <w:textAlignment w:val="baseline"/>
        <w:rPr>
          <w:rFonts w:ascii="Arial" w:hAnsi="Arial" w:cs="Arial"/>
        </w:rPr>
      </w:pPr>
      <w:r w:rsidRPr="006E5A27">
        <w:rPr>
          <w:rFonts w:ascii="Arial" w:hAnsi="Arial" w:cs="Arial"/>
        </w:rPr>
        <w:t>(SE RELACIONAN CADA UNA DE LAS PRUEBAS QUE SE ALLEGARON EN ESTA ETAPA, DE MANERA CONCRETA Y EN ORDEN CRONOLOGICO)</w:t>
      </w:r>
    </w:p>
    <w:p w14:paraId="04A61078" w14:textId="77777777" w:rsidR="006E5A27" w:rsidRPr="006E5A27" w:rsidRDefault="006E5A27" w:rsidP="00E242BE">
      <w:pPr>
        <w:spacing w:after="0" w:line="276" w:lineRule="auto"/>
        <w:ind w:right="-658"/>
        <w:jc w:val="both"/>
        <w:textAlignment w:val="baseline"/>
        <w:rPr>
          <w:rFonts w:ascii="Arial" w:eastAsia="Times New Roman" w:hAnsi="Arial" w:cs="Arial"/>
        </w:rPr>
      </w:pPr>
    </w:p>
    <w:p w14:paraId="71D26DD5" w14:textId="77777777" w:rsidR="001B3D99" w:rsidRPr="006E5A27" w:rsidRDefault="001B3D99" w:rsidP="00E242BE">
      <w:pPr>
        <w:spacing w:after="0" w:line="240" w:lineRule="auto"/>
        <w:ind w:right="-658"/>
        <w:jc w:val="both"/>
        <w:textAlignment w:val="baseline"/>
        <w:rPr>
          <w:rFonts w:ascii="Arial" w:eastAsia="Times New Roman" w:hAnsi="Arial" w:cs="Arial"/>
          <w:color w:val="FF0000"/>
        </w:rPr>
      </w:pPr>
    </w:p>
    <w:p w14:paraId="30CC84F5" w14:textId="77777777" w:rsidR="001B3D99" w:rsidRPr="006E5A27" w:rsidRDefault="001B3D99" w:rsidP="00E242BE">
      <w:pPr>
        <w:spacing w:after="0" w:line="240" w:lineRule="auto"/>
        <w:ind w:right="-658"/>
        <w:jc w:val="both"/>
        <w:textAlignment w:val="baseline"/>
        <w:rPr>
          <w:rFonts w:ascii="Arial" w:eastAsia="Times New Roman" w:hAnsi="Arial" w:cs="Arial"/>
          <w:b/>
          <w:color w:val="000000"/>
        </w:rPr>
      </w:pPr>
      <w:r w:rsidRPr="006E5A27">
        <w:rPr>
          <w:rFonts w:ascii="Arial" w:eastAsia="Times New Roman" w:hAnsi="Arial" w:cs="Arial"/>
          <w:b/>
          <w:color w:val="000000"/>
        </w:rPr>
        <w:t>3. DE LA INVESTIGACIÓN DISCIPLINARIA</w:t>
      </w:r>
    </w:p>
    <w:p w14:paraId="31157928" w14:textId="77777777" w:rsidR="001B3D99" w:rsidRPr="006E5A27" w:rsidRDefault="001B3D99" w:rsidP="00E242BE">
      <w:pPr>
        <w:spacing w:after="0" w:line="240" w:lineRule="auto"/>
        <w:ind w:right="-658"/>
        <w:jc w:val="both"/>
        <w:textAlignment w:val="baseline"/>
        <w:rPr>
          <w:rFonts w:ascii="Arial" w:eastAsia="Times New Roman" w:hAnsi="Arial" w:cs="Arial"/>
        </w:rPr>
      </w:pPr>
    </w:p>
    <w:p w14:paraId="1FD5B851" w14:textId="77777777" w:rsidR="001B3D99" w:rsidRPr="006E5A27" w:rsidRDefault="001B3D99" w:rsidP="00E242BE">
      <w:pPr>
        <w:spacing w:after="0" w:line="276" w:lineRule="auto"/>
        <w:ind w:right="-658"/>
        <w:jc w:val="both"/>
        <w:textAlignment w:val="baseline"/>
        <w:rPr>
          <w:rFonts w:ascii="Arial" w:eastAsia="Times New Roman" w:hAnsi="Arial" w:cs="Arial"/>
          <w:color w:val="FF0000"/>
        </w:rPr>
      </w:pPr>
      <w:r w:rsidRPr="006E5A27">
        <w:rPr>
          <w:rFonts w:ascii="Arial" w:eastAsia="Times New Roman" w:hAnsi="Arial" w:cs="Arial"/>
          <w:color w:val="000000"/>
        </w:rPr>
        <w:lastRenderedPageBreak/>
        <w:t>Con fundamento en la información recaudada, mediante providencia de ______, este Despacho ordenó iniciar investigación disciplinaria en contra de __________ en calidad de ________, por presuntas irregularidades acaecidas con ocasión de la ___________ (Folios)</w:t>
      </w:r>
    </w:p>
    <w:p w14:paraId="650CCB86" w14:textId="77777777" w:rsidR="001B3D99" w:rsidRPr="006E5A27" w:rsidRDefault="001B3D99" w:rsidP="00E242BE">
      <w:pPr>
        <w:widowControl w:val="0"/>
        <w:autoSpaceDE w:val="0"/>
        <w:autoSpaceDN w:val="0"/>
        <w:adjustRightInd w:val="0"/>
        <w:spacing w:after="0" w:line="240" w:lineRule="atLeast"/>
        <w:ind w:right="-658"/>
        <w:jc w:val="center"/>
        <w:rPr>
          <w:rFonts w:ascii="Arial" w:hAnsi="Arial" w:cs="Arial"/>
          <w:b/>
          <w:bCs/>
          <w:color w:val="000000"/>
        </w:rPr>
      </w:pPr>
    </w:p>
    <w:p w14:paraId="36E8B430" w14:textId="77777777" w:rsidR="00D40F51" w:rsidRPr="006E5A27" w:rsidRDefault="001B3D99" w:rsidP="00E242BE">
      <w:pPr>
        <w:widowControl w:val="0"/>
        <w:autoSpaceDE w:val="0"/>
        <w:autoSpaceDN w:val="0"/>
        <w:adjustRightInd w:val="0"/>
        <w:spacing w:after="0" w:line="240" w:lineRule="atLeast"/>
        <w:ind w:right="-658"/>
        <w:jc w:val="center"/>
        <w:rPr>
          <w:rFonts w:ascii="Arial" w:hAnsi="Arial" w:cs="Arial"/>
          <w:b/>
          <w:bCs/>
          <w:color w:val="000000"/>
        </w:rPr>
      </w:pPr>
      <w:r w:rsidRPr="006E5A27">
        <w:rPr>
          <w:rFonts w:ascii="Arial" w:hAnsi="Arial" w:cs="Arial"/>
          <w:b/>
          <w:bCs/>
          <w:color w:val="000000"/>
        </w:rPr>
        <w:t>III</w:t>
      </w:r>
      <w:r w:rsidR="00503358" w:rsidRPr="006E5A27">
        <w:rPr>
          <w:rFonts w:ascii="Arial" w:hAnsi="Arial" w:cs="Arial"/>
          <w:b/>
          <w:bCs/>
          <w:color w:val="000000"/>
        </w:rPr>
        <w:t xml:space="preserve">. CONSIDERACIONES </w:t>
      </w:r>
    </w:p>
    <w:p w14:paraId="18556D7B" w14:textId="77777777" w:rsidR="001B3D99" w:rsidRPr="006E5A27" w:rsidRDefault="00503358" w:rsidP="00E242BE">
      <w:pPr>
        <w:spacing w:line="276" w:lineRule="auto"/>
        <w:ind w:right="-658"/>
        <w:jc w:val="both"/>
        <w:rPr>
          <w:rFonts w:ascii="Arial" w:eastAsia="Times New Roman" w:hAnsi="Arial" w:cs="Arial"/>
        </w:rPr>
      </w:pPr>
      <w:r w:rsidRPr="006E5A27">
        <w:rPr>
          <w:rFonts w:ascii="Arial" w:hAnsi="Arial" w:cs="Arial"/>
          <w:b/>
          <w:bCs/>
          <w:color w:val="000000"/>
        </w:rPr>
        <w:br/>
      </w:r>
      <w:r w:rsidR="001B3D99" w:rsidRPr="006E5A27">
        <w:rPr>
          <w:rFonts w:ascii="Arial" w:eastAsia="Times New Roman" w:hAnsi="Arial" w:cs="Arial"/>
          <w:color w:val="000000"/>
        </w:rPr>
        <w:t>Para entrar a determinar la responsabilidad o no del indiciado en los hechos objeto de la presente investigación, debemos observar los comportamientos que se le atribuyen como ejecutables, y determinar si se vulnera o no el régimen disciplinario, para lo cual se hace indispensable analizar las pruebas practicadas y allegadas en la etapa de investigación, y así tomar una decisión acorde al resultado del análisis de las mismas.</w:t>
      </w:r>
    </w:p>
    <w:p w14:paraId="2055CB92" w14:textId="77777777" w:rsidR="00D40F51" w:rsidRPr="006E5A27" w:rsidRDefault="00D40F51" w:rsidP="00E242BE">
      <w:pPr>
        <w:widowControl w:val="0"/>
        <w:autoSpaceDE w:val="0"/>
        <w:autoSpaceDN w:val="0"/>
        <w:adjustRightInd w:val="0"/>
        <w:spacing w:after="0" w:line="240" w:lineRule="atLeast"/>
        <w:ind w:right="-658"/>
        <w:jc w:val="both"/>
        <w:rPr>
          <w:rFonts w:ascii="Arial" w:hAnsi="Arial" w:cs="Arial"/>
          <w:color w:val="000000"/>
        </w:rPr>
      </w:pPr>
    </w:p>
    <w:p w14:paraId="166F693F"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color w:val="000000"/>
        </w:rPr>
        <w:t>En referencia al transcurso del tiempo estipulado en el CGD, se da la figura jurídica de la prescripción cuyo efecto es la perdida de la potestad de continuar con la acción disciplinaria. Quien pierde la potestad es el Estado en razón a su falta de diligencia en el trámite de la respectiva acción disciplinaria.</w:t>
      </w:r>
    </w:p>
    <w:p w14:paraId="4B255B1F"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color w:val="000000"/>
        </w:rPr>
        <w:br/>
        <w:t xml:space="preserve">La prescripción tiene una doble finalidad, en primer lugar, que la persona investigada no se mantenga atada a un proceso disciplinario, por tiempo indefinido. En segundo lugar, recriminar a la administración por dejar transcurrir el tiempo sin que defina la situación de quienes se ven involucrados en estos procesos disciplinarios. </w:t>
      </w:r>
    </w:p>
    <w:p w14:paraId="732587CE"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color w:val="000000"/>
        </w:rPr>
        <w:br/>
        <w:t>El Código General Disciplinario establece en el artículo 33</w:t>
      </w:r>
      <w:r w:rsidRPr="006E5A27">
        <w:rPr>
          <w:rFonts w:ascii="Arial" w:hAnsi="Arial" w:cs="Arial"/>
          <w:vanish/>
          <w:color w:val="000000"/>
        </w:rPr>
        <w:t>L1952019#33*NO EXISTE EL ARCHIVO .RTF</w:t>
      </w:r>
      <w:r w:rsidRPr="006E5A27">
        <w:rPr>
          <w:rFonts w:ascii="Arial" w:hAnsi="Arial" w:cs="Arial"/>
          <w:color w:val="000000"/>
        </w:rPr>
        <w:t xml:space="preserve"> modificado por el artículo 7</w:t>
      </w:r>
      <w:r w:rsidRPr="006E5A27">
        <w:rPr>
          <w:rFonts w:ascii="Arial" w:hAnsi="Arial" w:cs="Arial"/>
          <w:vanish/>
          <w:color w:val="000000"/>
        </w:rPr>
        <w:t>L2094021#7*NO EXISTE EL ARCHIVO .RTF</w:t>
      </w:r>
      <w:r w:rsidRPr="006E5A27">
        <w:rPr>
          <w:rFonts w:ascii="Arial" w:hAnsi="Arial" w:cs="Arial"/>
          <w:color w:val="000000"/>
        </w:rPr>
        <w:t xml:space="preserve"> de la Ley 2094 de 2021, que la acción disciplinaria prescribirá en cinco (5) años en su artículo 33</w:t>
      </w:r>
      <w:r w:rsidRPr="006E5A27">
        <w:rPr>
          <w:rFonts w:ascii="Arial" w:hAnsi="Arial" w:cs="Arial"/>
          <w:vanish/>
          <w:color w:val="000000"/>
        </w:rPr>
        <w:t>L1952019#33*NO EXISTE EL ARCHIVO .RTF</w:t>
      </w:r>
      <w:r w:rsidRPr="006E5A27">
        <w:rPr>
          <w:rFonts w:ascii="Arial" w:hAnsi="Arial" w:cs="Arial"/>
          <w:color w:val="000000"/>
        </w:rPr>
        <w:t>, disposición que entra a regir en diciembre de 2023 y enuncia lo siguiente:</w:t>
      </w:r>
    </w:p>
    <w:p w14:paraId="01D7D7FC" w14:textId="77777777" w:rsidR="00D40F51" w:rsidRPr="006E5A27" w:rsidRDefault="00503358" w:rsidP="00E242BE">
      <w:pPr>
        <w:widowControl w:val="0"/>
        <w:autoSpaceDE w:val="0"/>
        <w:autoSpaceDN w:val="0"/>
        <w:adjustRightInd w:val="0"/>
        <w:spacing w:after="0" w:line="276" w:lineRule="auto"/>
        <w:ind w:left="567" w:right="-658"/>
        <w:jc w:val="both"/>
        <w:rPr>
          <w:rFonts w:ascii="Arial" w:hAnsi="Arial" w:cs="Arial"/>
          <w:i/>
          <w:iCs/>
          <w:color w:val="000000"/>
        </w:rPr>
      </w:pPr>
      <w:r w:rsidRPr="006E5A27">
        <w:rPr>
          <w:rFonts w:ascii="Arial" w:hAnsi="Arial" w:cs="Arial"/>
          <w:color w:val="000000"/>
        </w:rPr>
        <w:br/>
      </w:r>
      <w:r w:rsidRPr="006E5A27">
        <w:rPr>
          <w:rFonts w:ascii="Arial" w:hAnsi="Arial" w:cs="Arial"/>
          <w:i/>
          <w:iCs/>
          <w:color w:val="000000"/>
        </w:rPr>
        <w:t xml:space="preserve">PRESCRIPCIÓN DE LA ACCIÓN DISCIPLINARIA. La acción disciplinaria prescribirá en cinco años, contados para las faltas de ejecución instantánea desde el día de su consumación, para las de ejecución permanente o continuada, desde la realización del último acto y para las omisivas, desde cuando haya cesado el deber de actuar. </w:t>
      </w:r>
    </w:p>
    <w:p w14:paraId="5085929F"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i/>
          <w:iCs/>
          <w:color w:val="000000"/>
        </w:rPr>
        <w:br/>
      </w:r>
      <w:r w:rsidRPr="006E5A27">
        <w:rPr>
          <w:rFonts w:ascii="Arial" w:hAnsi="Arial" w:cs="Arial"/>
          <w:color w:val="000000"/>
        </w:rPr>
        <w:t xml:space="preserve">Los términos de prescripción dan lugar a la pérdida de la potestad para seguir con la acción disciplinaria. Entonces, la contabilización de la prescripción en materia disciplinaria se da, conforme a la normativa, </w:t>
      </w:r>
      <w:r w:rsidR="009F7A61" w:rsidRPr="006E5A27">
        <w:rPr>
          <w:rFonts w:ascii="Arial" w:hAnsi="Arial" w:cs="Arial"/>
          <w:color w:val="000000"/>
        </w:rPr>
        <w:t>desde el día de su consumación</w:t>
      </w:r>
      <w:r w:rsidRPr="006E5A27">
        <w:rPr>
          <w:rFonts w:ascii="Arial" w:hAnsi="Arial" w:cs="Arial"/>
          <w:color w:val="000000"/>
        </w:rPr>
        <w:t xml:space="preserve"> y hasta cinco (5) años después. Al cumplimiento de dicho término, el estado queda impedido para proseguir la acción disciplinaria, excepto en los casos en que la prescripción es renunciada por el investigado.</w:t>
      </w:r>
    </w:p>
    <w:p w14:paraId="2F56C0D2"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color w:val="000000"/>
        </w:rPr>
        <w:br/>
        <w:t>Al configurarse la prescripción, la decisión a adoptar en el caso es la declaratoria de la misma, sin que pueda hacerse consideraciones diferentes o resolverse los asuntos del proceso, pues se pierde la potestad para hacerlo.</w:t>
      </w:r>
    </w:p>
    <w:p w14:paraId="2E3007B7"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color w:val="000000"/>
        </w:rPr>
        <w:br/>
        <w:t>De acuerdo a los documentos que fueron aportados en la etapa de indagación previa, que el XXX. La apertura de la investigación disciplinaria determinó que la conducta ocurrió de forma XXX el día XXX del XX de XXX, (se debe establecer si la conducta fue instantánea o continuada para establecer la prescripción) por lo cual, han transcurrido más de XXX (XX) años desde la consumación del hecho a investigar hasta la fecha. En ta</w:t>
      </w:r>
      <w:r w:rsidR="00014E89" w:rsidRPr="006E5A27">
        <w:rPr>
          <w:rFonts w:ascii="Arial" w:hAnsi="Arial" w:cs="Arial"/>
          <w:color w:val="000000"/>
        </w:rPr>
        <w:t>l sentido no es posible ordenar</w:t>
      </w:r>
      <w:r w:rsidRPr="006E5A27">
        <w:rPr>
          <w:rFonts w:ascii="Arial" w:hAnsi="Arial" w:cs="Arial"/>
          <w:color w:val="000000"/>
        </w:rPr>
        <w:t xml:space="preserve"> el cierre de la investigación disciplinaria al configurarse la prescripción de la acción disciplinaria.</w:t>
      </w:r>
    </w:p>
    <w:p w14:paraId="03A4BFA4"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color w:val="000000"/>
        </w:rPr>
        <w:br/>
        <w:t>Siendo así, lo procedente es la declaratoria de la prescripción de la acción disciplinaria conforme al artículo 33</w:t>
      </w:r>
      <w:r w:rsidRPr="006E5A27">
        <w:rPr>
          <w:rFonts w:ascii="Arial" w:hAnsi="Arial" w:cs="Arial"/>
          <w:vanish/>
          <w:color w:val="000000"/>
        </w:rPr>
        <w:t>L1952019#33*NO EXISTE EL ARCHIVO .RTF</w:t>
      </w:r>
      <w:r w:rsidRPr="006E5A27">
        <w:rPr>
          <w:rFonts w:ascii="Arial" w:hAnsi="Arial" w:cs="Arial"/>
          <w:color w:val="000000"/>
        </w:rPr>
        <w:t xml:space="preserve"> de la Ley 1952 de 2019 que fue modificado por el artículo 7</w:t>
      </w:r>
      <w:r w:rsidRPr="006E5A27">
        <w:rPr>
          <w:rFonts w:ascii="Arial" w:hAnsi="Arial" w:cs="Arial"/>
          <w:vanish/>
          <w:color w:val="000000"/>
        </w:rPr>
        <w:t>L2094021#7*NO EXISTE EL ARCHIVO .RTF</w:t>
      </w:r>
      <w:r w:rsidRPr="006E5A27">
        <w:rPr>
          <w:rFonts w:ascii="Arial" w:hAnsi="Arial" w:cs="Arial"/>
          <w:color w:val="000000"/>
        </w:rPr>
        <w:t xml:space="preserve"> de la Ley 2094 de 2021 </w:t>
      </w:r>
      <w:r w:rsidRPr="006E5A27">
        <w:rPr>
          <w:rFonts w:ascii="Arial" w:hAnsi="Arial" w:cs="Arial"/>
          <w:color w:val="000000"/>
        </w:rPr>
        <w:lastRenderedPageBreak/>
        <w:t>y su consecuente archivo, al aparecer plenamente demostrado que la actuación no podía iniciarse o proseguirse, causal de archivo contemplada en el artículo 90</w:t>
      </w:r>
      <w:r w:rsidRPr="006E5A27">
        <w:rPr>
          <w:rFonts w:ascii="Arial" w:hAnsi="Arial" w:cs="Arial"/>
          <w:vanish/>
          <w:color w:val="000000"/>
        </w:rPr>
        <w:t>L1952019#90*NO EXISTE EL ARCHIVO .RTF</w:t>
      </w:r>
      <w:r w:rsidRPr="006E5A27">
        <w:rPr>
          <w:rFonts w:ascii="Arial" w:hAnsi="Arial" w:cs="Arial"/>
          <w:color w:val="000000"/>
        </w:rPr>
        <w:t xml:space="preserve"> del CGD:</w:t>
      </w:r>
    </w:p>
    <w:p w14:paraId="6258A6FB" w14:textId="77777777" w:rsidR="00D40F51" w:rsidRPr="006E5A27" w:rsidRDefault="00503358" w:rsidP="00E242BE">
      <w:pPr>
        <w:widowControl w:val="0"/>
        <w:autoSpaceDE w:val="0"/>
        <w:autoSpaceDN w:val="0"/>
        <w:adjustRightInd w:val="0"/>
        <w:spacing w:after="0" w:line="276" w:lineRule="auto"/>
        <w:ind w:left="567" w:right="-658"/>
        <w:jc w:val="both"/>
        <w:rPr>
          <w:rFonts w:ascii="Arial" w:hAnsi="Arial" w:cs="Arial"/>
          <w:color w:val="000000"/>
        </w:rPr>
      </w:pPr>
      <w:r w:rsidRPr="006E5A27">
        <w:rPr>
          <w:rFonts w:ascii="Arial" w:hAnsi="Arial" w:cs="Arial"/>
          <w:color w:val="000000"/>
        </w:rPr>
        <w:br/>
        <w:t>“</w:t>
      </w:r>
      <w:r w:rsidRPr="006E5A27">
        <w:rPr>
          <w:rFonts w:ascii="Arial" w:hAnsi="Arial" w:cs="Arial"/>
          <w:i/>
          <w:iCs/>
          <w:vanish/>
          <w:color w:val="000000"/>
        </w:rPr>
        <w:t>L1952019#90*NO EXISTE EL ARCHIVO .RTF</w:t>
      </w:r>
      <w:r w:rsidRPr="006E5A27">
        <w:rPr>
          <w:rFonts w:ascii="Arial" w:hAnsi="Arial" w:cs="Arial"/>
          <w:i/>
          <w:iCs/>
          <w:color w:val="000000"/>
        </w:rPr>
        <w:t>TERMINACIÓN DEL PROCESO DISCIPLINARIO. En cualquier etapa de la actuación disciplinaria en que aparezca plenamente demostrado que el hecho atribuido no existió, que la conducta no está prevista en la ley como falta disciplinaria, que el disciplinado no la cometió, que existe una causal de exclusión de responsabilidad, o que la actuación no podía iniciarse o proseguirse, el funcionario del conocimiento, mediante decisión motivada, así lo declarará y ordenará el archivo definitivo de las diligencias, la que será comunicada al quejoso</w:t>
      </w:r>
      <w:r w:rsidRPr="006E5A27">
        <w:rPr>
          <w:rFonts w:ascii="Arial" w:hAnsi="Arial" w:cs="Arial"/>
          <w:color w:val="000000"/>
        </w:rPr>
        <w:t>”.</w:t>
      </w:r>
    </w:p>
    <w:p w14:paraId="7E0AD20F" w14:textId="77777777" w:rsidR="00D40F51" w:rsidRPr="006E5A27" w:rsidRDefault="00503358" w:rsidP="00E242BE">
      <w:pPr>
        <w:widowControl w:val="0"/>
        <w:autoSpaceDE w:val="0"/>
        <w:autoSpaceDN w:val="0"/>
        <w:adjustRightInd w:val="0"/>
        <w:spacing w:after="0" w:line="240" w:lineRule="atLeast"/>
        <w:ind w:right="-658"/>
        <w:jc w:val="both"/>
        <w:rPr>
          <w:rFonts w:ascii="Arial" w:hAnsi="Arial" w:cs="Arial"/>
          <w:color w:val="000000"/>
        </w:rPr>
      </w:pPr>
      <w:r w:rsidRPr="006E5A27">
        <w:rPr>
          <w:rFonts w:ascii="Arial" w:hAnsi="Arial" w:cs="Arial"/>
          <w:color w:val="000000"/>
        </w:rPr>
        <w:t xml:space="preserve"> </w:t>
      </w:r>
    </w:p>
    <w:p w14:paraId="0029725A" w14:textId="77777777" w:rsidR="0086336F" w:rsidRPr="006E5A27" w:rsidRDefault="0086336F" w:rsidP="00E242BE">
      <w:pPr>
        <w:widowControl w:val="0"/>
        <w:autoSpaceDE w:val="0"/>
        <w:autoSpaceDN w:val="0"/>
        <w:adjustRightInd w:val="0"/>
        <w:spacing w:after="0" w:line="276" w:lineRule="auto"/>
        <w:ind w:right="-658"/>
        <w:jc w:val="both"/>
        <w:rPr>
          <w:rFonts w:ascii="Arial" w:hAnsi="Arial" w:cs="Arial"/>
        </w:rPr>
      </w:pPr>
      <w:r w:rsidRPr="006E5A27">
        <w:rPr>
          <w:rFonts w:ascii="Arial" w:hAnsi="Arial" w:cs="Arial"/>
        </w:rPr>
        <w:t>En tales condiciones y de conformidad con la normatividad relacionada anteriormente, la actuación no puede continuarse por lo que se hace imperativo decretar el archivo de la investigación disciplinaria.</w:t>
      </w:r>
    </w:p>
    <w:p w14:paraId="5114A58F"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color w:val="000000"/>
        </w:rPr>
        <w:br/>
      </w:r>
      <w:r w:rsidR="0086336F" w:rsidRPr="006E5A27">
        <w:rPr>
          <w:rFonts w:ascii="Arial" w:hAnsi="Arial" w:cs="Arial"/>
        </w:rPr>
        <w:t xml:space="preserve">En mérito de lo expuesto </w:t>
      </w:r>
      <w:r w:rsidR="00C15F7A" w:rsidRPr="006E5A27">
        <w:rPr>
          <w:rFonts w:ascii="Arial" w:hAnsi="Arial" w:cs="Arial"/>
          <w:color w:val="000000"/>
        </w:rPr>
        <w:t>el/la Jefe de la Oficina Asesora Jurídica, Jefe de la Oficina de Control Interno Disciplinario del Instituto de Transito de Boyacá</w:t>
      </w:r>
      <w:r w:rsidR="0086336F" w:rsidRPr="006E5A27">
        <w:rPr>
          <w:rFonts w:ascii="Arial" w:hAnsi="Arial" w:cs="Arial"/>
        </w:rPr>
        <w:t>,</w:t>
      </w:r>
    </w:p>
    <w:p w14:paraId="20204801" w14:textId="77777777" w:rsidR="00D40F51" w:rsidRPr="006E5A27" w:rsidRDefault="00D40F51" w:rsidP="00E242BE">
      <w:pPr>
        <w:widowControl w:val="0"/>
        <w:autoSpaceDE w:val="0"/>
        <w:autoSpaceDN w:val="0"/>
        <w:adjustRightInd w:val="0"/>
        <w:spacing w:after="0" w:line="240" w:lineRule="atLeast"/>
        <w:ind w:right="-658"/>
        <w:jc w:val="both"/>
        <w:rPr>
          <w:rFonts w:ascii="Arial" w:hAnsi="Arial" w:cs="Arial"/>
          <w:color w:val="000000"/>
        </w:rPr>
      </w:pPr>
    </w:p>
    <w:p w14:paraId="11770331" w14:textId="77777777" w:rsidR="00D40F51" w:rsidRPr="006E5A27" w:rsidRDefault="00503358" w:rsidP="00E242BE">
      <w:pPr>
        <w:widowControl w:val="0"/>
        <w:autoSpaceDE w:val="0"/>
        <w:autoSpaceDN w:val="0"/>
        <w:adjustRightInd w:val="0"/>
        <w:spacing w:after="0" w:line="240" w:lineRule="atLeast"/>
        <w:ind w:right="-658"/>
        <w:jc w:val="center"/>
        <w:rPr>
          <w:rFonts w:ascii="Arial" w:hAnsi="Arial" w:cs="Arial"/>
          <w:b/>
          <w:color w:val="808080"/>
        </w:rPr>
      </w:pPr>
      <w:r w:rsidRPr="006E5A27">
        <w:rPr>
          <w:rFonts w:ascii="Arial" w:hAnsi="Arial" w:cs="Arial"/>
          <w:b/>
        </w:rPr>
        <w:t>RESUELVE</w:t>
      </w:r>
    </w:p>
    <w:p w14:paraId="1DC22474" w14:textId="77777777" w:rsidR="00D40F51" w:rsidRPr="006E5A27" w:rsidRDefault="00D40F51" w:rsidP="00E242BE">
      <w:pPr>
        <w:widowControl w:val="0"/>
        <w:autoSpaceDE w:val="0"/>
        <w:autoSpaceDN w:val="0"/>
        <w:adjustRightInd w:val="0"/>
        <w:spacing w:after="0" w:line="240" w:lineRule="atLeast"/>
        <w:ind w:right="-658"/>
        <w:jc w:val="both"/>
        <w:rPr>
          <w:rFonts w:ascii="Arial" w:hAnsi="Arial" w:cs="Arial"/>
          <w:b/>
          <w:bCs/>
          <w:color w:val="000000"/>
        </w:rPr>
      </w:pPr>
    </w:p>
    <w:p w14:paraId="3BFD2BB7"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b/>
          <w:bCs/>
          <w:color w:val="000000"/>
        </w:rPr>
        <w:t xml:space="preserve">PRIMERO. DECLARAR </w:t>
      </w:r>
      <w:r w:rsidRPr="006E5A27">
        <w:rPr>
          <w:rFonts w:ascii="Arial" w:hAnsi="Arial" w:cs="Arial"/>
          <w:color w:val="000000"/>
        </w:rPr>
        <w:t xml:space="preserve">la prescripción de la acción disciplinaria, por lo expuesto en la parte considerativa, al haber transcurrido más de cinco (5) años desde la ocurrencia de los hechos hasta la fecha de la presente providencia y </w:t>
      </w:r>
      <w:r w:rsidR="00A17FB4" w:rsidRPr="006E5A27">
        <w:rPr>
          <w:rFonts w:ascii="Arial" w:hAnsi="Arial" w:cs="Arial"/>
          <w:color w:val="000000"/>
        </w:rPr>
        <w:t xml:space="preserve">en consecuencia </w:t>
      </w:r>
      <w:r w:rsidRPr="006E5A27">
        <w:rPr>
          <w:rFonts w:ascii="Arial" w:hAnsi="Arial" w:cs="Arial"/>
          <w:color w:val="000000"/>
        </w:rPr>
        <w:t>ORDENA</w:t>
      </w:r>
      <w:r w:rsidR="00A17FB4" w:rsidRPr="006E5A27">
        <w:rPr>
          <w:rFonts w:ascii="Arial" w:hAnsi="Arial" w:cs="Arial"/>
          <w:color w:val="000000"/>
        </w:rPr>
        <w:t>R</w:t>
      </w:r>
      <w:r w:rsidRPr="006E5A27">
        <w:rPr>
          <w:rFonts w:ascii="Arial" w:hAnsi="Arial" w:cs="Arial"/>
          <w:color w:val="000000"/>
        </w:rPr>
        <w:t xml:space="preserve"> el </w:t>
      </w:r>
      <w:r w:rsidRPr="006E5A27">
        <w:rPr>
          <w:rFonts w:ascii="Arial" w:hAnsi="Arial" w:cs="Arial"/>
          <w:b/>
          <w:bCs/>
          <w:color w:val="000000"/>
        </w:rPr>
        <w:t>ARCHIVO DEFINITIVO</w:t>
      </w:r>
      <w:r w:rsidRPr="006E5A27">
        <w:rPr>
          <w:rFonts w:ascii="Arial" w:hAnsi="Arial" w:cs="Arial"/>
          <w:color w:val="000000"/>
        </w:rPr>
        <w:t xml:space="preserve"> de las presentes diligencias.</w:t>
      </w:r>
    </w:p>
    <w:p w14:paraId="7A82E072" w14:textId="77777777" w:rsidR="00D40F51" w:rsidRPr="006E5A27" w:rsidRDefault="00D40F51" w:rsidP="00E242BE">
      <w:pPr>
        <w:widowControl w:val="0"/>
        <w:autoSpaceDE w:val="0"/>
        <w:autoSpaceDN w:val="0"/>
        <w:adjustRightInd w:val="0"/>
        <w:spacing w:after="0" w:line="240" w:lineRule="atLeast"/>
        <w:ind w:right="-658"/>
        <w:jc w:val="both"/>
        <w:rPr>
          <w:rFonts w:ascii="Arial" w:hAnsi="Arial" w:cs="Arial"/>
          <w:b/>
          <w:bCs/>
          <w:color w:val="000000"/>
        </w:rPr>
      </w:pPr>
    </w:p>
    <w:p w14:paraId="09E974DF"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b/>
          <w:bCs/>
          <w:color w:val="000000"/>
        </w:rPr>
        <w:t>SEGUNDO. NOTIFICAR</w:t>
      </w:r>
      <w:r w:rsidRPr="006E5A27">
        <w:rPr>
          <w:rFonts w:ascii="Arial" w:hAnsi="Arial" w:cs="Arial"/>
          <w:color w:val="000000"/>
        </w:rPr>
        <w:t xml:space="preserve"> esta decisión a los investigados XXX, haciéndole saber que contra la misma procede el recurso de apelación el cual podrán interponer y sustentar desde la fecha de expedición de esta decisión hasta el vencimiento de los tres (03) días hábiles siguientes a la última notificación, de acuerdo con lo dispuesto en los artículos 130</w:t>
      </w:r>
      <w:r w:rsidRPr="006E5A27">
        <w:rPr>
          <w:rFonts w:ascii="Arial" w:hAnsi="Arial" w:cs="Arial"/>
          <w:vanish/>
          <w:color w:val="000000"/>
        </w:rPr>
        <w:t>L1952019#130*NO EXISTE EL ARCHIVO .RTF</w:t>
      </w:r>
      <w:r w:rsidRPr="006E5A27">
        <w:rPr>
          <w:rFonts w:ascii="Arial" w:hAnsi="Arial" w:cs="Arial"/>
          <w:color w:val="000000"/>
        </w:rPr>
        <w:t xml:space="preserve"> del Código General Disciplinario.</w:t>
      </w:r>
    </w:p>
    <w:p w14:paraId="5C354170" w14:textId="77777777" w:rsidR="00D40F51" w:rsidRPr="006E5A27" w:rsidRDefault="00D40F51" w:rsidP="00E242BE">
      <w:pPr>
        <w:widowControl w:val="0"/>
        <w:autoSpaceDE w:val="0"/>
        <w:autoSpaceDN w:val="0"/>
        <w:adjustRightInd w:val="0"/>
        <w:spacing w:after="0" w:line="240" w:lineRule="atLeast"/>
        <w:ind w:right="-658"/>
        <w:jc w:val="both"/>
        <w:rPr>
          <w:rFonts w:ascii="Arial" w:hAnsi="Arial" w:cs="Arial"/>
          <w:b/>
          <w:bCs/>
          <w:color w:val="000000"/>
        </w:rPr>
      </w:pPr>
    </w:p>
    <w:p w14:paraId="021C48E6"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rPr>
      </w:pPr>
      <w:r w:rsidRPr="006E5A27">
        <w:rPr>
          <w:rFonts w:ascii="Arial" w:hAnsi="Arial" w:cs="Arial"/>
          <w:b/>
          <w:bCs/>
        </w:rPr>
        <w:t xml:space="preserve">TERCERO. </w:t>
      </w:r>
      <w:r w:rsidR="00693B5A" w:rsidRPr="006E5A27">
        <w:rPr>
          <w:rFonts w:ascii="Arial" w:hAnsi="Arial" w:cs="Arial"/>
          <w:b/>
          <w:bCs/>
        </w:rPr>
        <w:t>COMUNICAR:</w:t>
      </w:r>
      <w:r w:rsidR="00693B5A" w:rsidRPr="006E5A27">
        <w:rPr>
          <w:rFonts w:ascii="Arial" w:eastAsia="Times New Roman" w:hAnsi="Arial" w:cs="Arial"/>
          <w:b/>
          <w:bCs/>
        </w:rPr>
        <w:t xml:space="preserve"> </w:t>
      </w:r>
      <w:r w:rsidR="00693B5A" w:rsidRPr="006E5A27">
        <w:rPr>
          <w:rFonts w:ascii="Arial" w:eastAsia="Times New Roman" w:hAnsi="Arial" w:cs="Arial"/>
        </w:rPr>
        <w:t xml:space="preserve">la presente decisión al </w:t>
      </w:r>
      <w:r w:rsidR="00A17FB4" w:rsidRPr="006E5A27">
        <w:rPr>
          <w:rFonts w:ascii="Arial" w:eastAsia="Times New Roman" w:hAnsi="Arial" w:cs="Arial"/>
        </w:rPr>
        <w:t xml:space="preserve">quejoso/a al </w:t>
      </w:r>
      <w:r w:rsidR="00693B5A" w:rsidRPr="006E5A27">
        <w:rPr>
          <w:rFonts w:ascii="Arial" w:eastAsia="Times New Roman" w:hAnsi="Arial" w:cs="Arial"/>
        </w:rPr>
        <w:t>correo electrónico</w:t>
      </w:r>
      <w:r w:rsidR="00924C93" w:rsidRPr="006E5A27">
        <w:rPr>
          <w:rFonts w:ascii="Arial" w:eastAsia="Times New Roman" w:hAnsi="Arial" w:cs="Arial"/>
        </w:rPr>
        <w:t xml:space="preserve"> del quejoso ____________,</w:t>
      </w:r>
      <w:r w:rsidR="00B256CF">
        <w:rPr>
          <w:rFonts w:ascii="Arial" w:eastAsia="Times New Roman" w:hAnsi="Arial" w:cs="Arial"/>
        </w:rPr>
        <w:t xml:space="preserve"> </w:t>
      </w:r>
      <w:r w:rsidR="00693B5A" w:rsidRPr="006E5A27">
        <w:rPr>
          <w:rFonts w:ascii="Arial" w:eastAsia="Times New Roman" w:hAnsi="Arial" w:cs="Arial"/>
        </w:rPr>
        <w:t>informándole que contra la misma procede el recurso de apelación ante la Gerencia General del Instituto de Tránsito de Boyacá</w:t>
      </w:r>
      <w:r w:rsidR="00693B5A" w:rsidRPr="006E5A27">
        <w:rPr>
          <w:rFonts w:ascii="Arial" w:eastAsia="Times New Roman" w:hAnsi="Arial" w:cs="Arial"/>
          <w:b/>
          <w:bCs/>
        </w:rPr>
        <w:t>,</w:t>
      </w:r>
      <w:r w:rsidR="00693B5A" w:rsidRPr="006E5A27">
        <w:rPr>
          <w:rFonts w:ascii="Arial" w:eastAsia="Times New Roman" w:hAnsi="Arial" w:cs="Arial"/>
        </w:rPr>
        <w:t xml:space="preserve"> que deberá interponer y sustentar por escrito ante la misma autoridad que profiere la decisión, en el término de tres (3) días siguientes a la fecha de entrega de la referida comunicación. Para tal efecto, líbrense las correspondientes comunicaciones, indicando la fecha de la providencia y la decisión tomada.</w:t>
      </w:r>
    </w:p>
    <w:p w14:paraId="12253F8D" w14:textId="77777777" w:rsidR="00D40F51" w:rsidRPr="006E5A27" w:rsidRDefault="00D40F51" w:rsidP="00E242BE">
      <w:pPr>
        <w:widowControl w:val="0"/>
        <w:autoSpaceDE w:val="0"/>
        <w:autoSpaceDN w:val="0"/>
        <w:adjustRightInd w:val="0"/>
        <w:spacing w:after="0" w:line="240" w:lineRule="atLeast"/>
        <w:ind w:right="-658"/>
        <w:jc w:val="both"/>
        <w:rPr>
          <w:rFonts w:ascii="Arial" w:hAnsi="Arial" w:cs="Arial"/>
          <w:b/>
          <w:bCs/>
          <w:color w:val="000000"/>
        </w:rPr>
      </w:pPr>
    </w:p>
    <w:p w14:paraId="3A03CD35" w14:textId="77777777" w:rsidR="00D40F51" w:rsidRPr="006E5A27" w:rsidRDefault="00503358" w:rsidP="00E242BE">
      <w:pPr>
        <w:widowControl w:val="0"/>
        <w:autoSpaceDE w:val="0"/>
        <w:autoSpaceDN w:val="0"/>
        <w:adjustRightInd w:val="0"/>
        <w:spacing w:after="0" w:line="276" w:lineRule="auto"/>
        <w:ind w:right="-658"/>
        <w:jc w:val="both"/>
        <w:rPr>
          <w:rFonts w:ascii="Arial" w:hAnsi="Arial" w:cs="Arial"/>
          <w:color w:val="000000"/>
        </w:rPr>
      </w:pPr>
      <w:r w:rsidRPr="006E5A27">
        <w:rPr>
          <w:rFonts w:ascii="Arial" w:hAnsi="Arial" w:cs="Arial"/>
          <w:b/>
          <w:bCs/>
          <w:color w:val="000000"/>
        </w:rPr>
        <w:t>CUARTO. HÁGANSE</w:t>
      </w:r>
      <w:r w:rsidRPr="006E5A27">
        <w:rPr>
          <w:rFonts w:ascii="Arial" w:hAnsi="Arial" w:cs="Arial"/>
          <w:color w:val="000000"/>
        </w:rPr>
        <w:t xml:space="preserve"> las anotaciones pertinentes y archívese el expediente en firme esta decisión.</w:t>
      </w:r>
    </w:p>
    <w:p w14:paraId="3EE43196" w14:textId="77777777" w:rsidR="00D40F51" w:rsidRPr="006E5A27" w:rsidRDefault="00D40F51" w:rsidP="00E242BE">
      <w:pPr>
        <w:widowControl w:val="0"/>
        <w:autoSpaceDE w:val="0"/>
        <w:autoSpaceDN w:val="0"/>
        <w:adjustRightInd w:val="0"/>
        <w:spacing w:after="0" w:line="240" w:lineRule="atLeast"/>
        <w:ind w:right="-658"/>
        <w:jc w:val="center"/>
        <w:rPr>
          <w:rFonts w:ascii="Arial" w:hAnsi="Arial" w:cs="Arial"/>
          <w:color w:val="000000"/>
        </w:rPr>
      </w:pPr>
    </w:p>
    <w:p w14:paraId="534F1E55" w14:textId="77777777" w:rsidR="00B53754" w:rsidRPr="006E5A27" w:rsidRDefault="00B53754" w:rsidP="00E242BE">
      <w:pPr>
        <w:ind w:right="-658"/>
        <w:jc w:val="center"/>
        <w:rPr>
          <w:rFonts w:ascii="Arial" w:eastAsia="Times New Roman" w:hAnsi="Arial" w:cs="Arial"/>
          <w:color w:val="000000"/>
        </w:rPr>
      </w:pPr>
      <w:r w:rsidRPr="006E5A27">
        <w:rPr>
          <w:rFonts w:ascii="Arial" w:eastAsia="Times New Roman" w:hAnsi="Arial" w:cs="Arial"/>
          <w:b/>
          <w:bCs/>
          <w:color w:val="000000"/>
        </w:rPr>
        <w:t>COMUNÍQUESE, NOTIFÍQUESE</w:t>
      </w:r>
      <w:r w:rsidRPr="006E5A27">
        <w:rPr>
          <w:rFonts w:ascii="Arial" w:eastAsia="Times New Roman" w:hAnsi="Arial" w:cs="Arial"/>
          <w:b/>
          <w:bCs/>
          <w:color w:val="FF0000"/>
        </w:rPr>
        <w:t xml:space="preserve"> </w:t>
      </w:r>
      <w:r w:rsidRPr="006E5A27">
        <w:rPr>
          <w:rFonts w:ascii="Arial" w:eastAsia="Times New Roman" w:hAnsi="Arial" w:cs="Arial"/>
          <w:b/>
          <w:bCs/>
          <w:color w:val="000000"/>
        </w:rPr>
        <w:t>Y CÚMPLASE</w:t>
      </w:r>
      <w:r w:rsidRPr="006E5A27">
        <w:rPr>
          <w:rFonts w:ascii="Arial" w:eastAsia="Times New Roman" w:hAnsi="Arial" w:cs="Arial"/>
          <w:color w:val="000000"/>
        </w:rPr>
        <w:t>.</w:t>
      </w:r>
    </w:p>
    <w:p w14:paraId="1D4B90BA" w14:textId="77777777" w:rsidR="00B53754" w:rsidRPr="006E5A27" w:rsidRDefault="00B53754" w:rsidP="00E242BE">
      <w:pPr>
        <w:ind w:right="-658"/>
        <w:jc w:val="center"/>
        <w:rPr>
          <w:rFonts w:ascii="Arial" w:eastAsia="Times New Roman" w:hAnsi="Arial" w:cs="Arial"/>
        </w:rPr>
      </w:pPr>
    </w:p>
    <w:p w14:paraId="76FBEDFC" w14:textId="77777777" w:rsidR="00B53754" w:rsidRPr="006E5A27" w:rsidRDefault="00B53754" w:rsidP="00E242BE">
      <w:pPr>
        <w:spacing w:after="0"/>
        <w:ind w:right="-658"/>
        <w:jc w:val="center"/>
        <w:rPr>
          <w:rFonts w:ascii="Arial" w:eastAsia="Times New Roman" w:hAnsi="Arial" w:cs="Arial"/>
          <w:b/>
          <w:lang w:val="es-ES" w:eastAsia="es-ES"/>
        </w:rPr>
      </w:pPr>
      <w:r w:rsidRPr="006E5A27">
        <w:rPr>
          <w:rFonts w:ascii="Arial" w:eastAsia="Times New Roman" w:hAnsi="Arial" w:cs="Arial"/>
          <w:b/>
          <w:lang w:val="es-ES" w:eastAsia="es-ES"/>
        </w:rPr>
        <w:t xml:space="preserve">Jefe Oficina Asesora Jurídica  </w:t>
      </w:r>
    </w:p>
    <w:p w14:paraId="39E5C226" w14:textId="77777777" w:rsidR="00D40F51" w:rsidRPr="006E5A27" w:rsidRDefault="00B53754" w:rsidP="00E242BE">
      <w:pPr>
        <w:widowControl w:val="0"/>
        <w:autoSpaceDE w:val="0"/>
        <w:autoSpaceDN w:val="0"/>
        <w:adjustRightInd w:val="0"/>
        <w:spacing w:after="0" w:line="240" w:lineRule="atLeast"/>
        <w:ind w:right="-658"/>
        <w:jc w:val="center"/>
        <w:rPr>
          <w:rFonts w:ascii="Arial" w:eastAsia="Times New Roman" w:hAnsi="Arial" w:cs="Arial"/>
          <w:b/>
          <w:lang w:val="es-ES" w:eastAsia="es-ES"/>
        </w:rPr>
      </w:pPr>
      <w:r w:rsidRPr="006E5A27">
        <w:rPr>
          <w:rFonts w:ascii="Arial" w:eastAsia="Times New Roman" w:hAnsi="Arial" w:cs="Arial"/>
          <w:b/>
          <w:lang w:val="es-ES" w:eastAsia="es-ES"/>
        </w:rPr>
        <w:t>Jefe Control Interno Disciplinario con Funciones de Instrucción</w:t>
      </w:r>
    </w:p>
    <w:p w14:paraId="3E561155" w14:textId="77777777" w:rsidR="00B53754" w:rsidRPr="006E5A27" w:rsidRDefault="00B53754" w:rsidP="00E242BE">
      <w:pPr>
        <w:widowControl w:val="0"/>
        <w:autoSpaceDE w:val="0"/>
        <w:autoSpaceDN w:val="0"/>
        <w:adjustRightInd w:val="0"/>
        <w:spacing w:after="0" w:line="240" w:lineRule="atLeast"/>
        <w:ind w:right="-658"/>
        <w:jc w:val="center"/>
        <w:rPr>
          <w:rFonts w:ascii="Arial" w:eastAsia="Times New Roman" w:hAnsi="Arial" w:cs="Arial"/>
          <w:b/>
          <w:lang w:val="es-ES" w:eastAsia="es-ES"/>
        </w:rPr>
      </w:pPr>
    </w:p>
    <w:p w14:paraId="06E3C871" w14:textId="77777777" w:rsidR="00B53754" w:rsidRPr="006E5A27" w:rsidRDefault="00B53754" w:rsidP="00E242BE">
      <w:pPr>
        <w:widowControl w:val="0"/>
        <w:autoSpaceDE w:val="0"/>
        <w:autoSpaceDN w:val="0"/>
        <w:adjustRightInd w:val="0"/>
        <w:spacing w:after="0" w:line="240" w:lineRule="atLeast"/>
        <w:ind w:right="-658"/>
        <w:jc w:val="center"/>
        <w:rPr>
          <w:rFonts w:ascii="Arial" w:hAnsi="Arial" w:cs="Arial"/>
          <w:color w:val="000000"/>
        </w:rPr>
      </w:pPr>
    </w:p>
    <w:p w14:paraId="6B8D535E" w14:textId="77777777" w:rsidR="00B53754" w:rsidRPr="006E5A27" w:rsidRDefault="00B53754" w:rsidP="00E242BE">
      <w:pPr>
        <w:spacing w:after="0"/>
        <w:ind w:right="-658"/>
        <w:rPr>
          <w:rFonts w:ascii="Arial" w:eastAsia="Times New Roman" w:hAnsi="Arial" w:cs="Arial"/>
          <w:color w:val="000000"/>
          <w:sz w:val="16"/>
          <w:szCs w:val="16"/>
        </w:rPr>
      </w:pPr>
      <w:r w:rsidRPr="006E5A27">
        <w:rPr>
          <w:rFonts w:ascii="Arial" w:eastAsia="Times New Roman" w:hAnsi="Arial" w:cs="Arial"/>
          <w:color w:val="000000"/>
          <w:sz w:val="16"/>
          <w:szCs w:val="16"/>
        </w:rPr>
        <w:t>Proyecto:</w:t>
      </w:r>
    </w:p>
    <w:p w14:paraId="27C41F75" w14:textId="77777777" w:rsidR="00B53754" w:rsidRPr="006E5A27" w:rsidRDefault="00B53754" w:rsidP="00E242BE">
      <w:pPr>
        <w:spacing w:after="0"/>
        <w:ind w:right="-658"/>
        <w:rPr>
          <w:rFonts w:ascii="Arial" w:eastAsia="Times New Roman" w:hAnsi="Arial" w:cs="Arial"/>
          <w:sz w:val="16"/>
          <w:szCs w:val="16"/>
        </w:rPr>
      </w:pPr>
      <w:r w:rsidRPr="006E5A27">
        <w:rPr>
          <w:rFonts w:ascii="Arial" w:eastAsia="Times New Roman" w:hAnsi="Arial" w:cs="Arial"/>
          <w:color w:val="000000"/>
          <w:sz w:val="16"/>
          <w:szCs w:val="16"/>
        </w:rPr>
        <w:t xml:space="preserve">Reviso: </w:t>
      </w:r>
    </w:p>
    <w:sectPr w:rsidR="00B53754" w:rsidRPr="006E5A27" w:rsidSect="00D663A9">
      <w:headerReference w:type="default" r:id="rId7"/>
      <w:pgSz w:w="12242" w:h="18722" w:code="164"/>
      <w:pgMar w:top="1134" w:right="1701" w:bottom="1134" w:left="1701" w:header="85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48A40" w14:textId="77777777" w:rsidR="00CC74A7" w:rsidRDefault="00CC74A7" w:rsidP="001B3D99">
      <w:pPr>
        <w:spacing w:after="0" w:line="240" w:lineRule="auto"/>
      </w:pPr>
      <w:r>
        <w:separator/>
      </w:r>
    </w:p>
  </w:endnote>
  <w:endnote w:type="continuationSeparator" w:id="0">
    <w:p w14:paraId="23B1F9B7" w14:textId="77777777" w:rsidR="00CC74A7" w:rsidRDefault="00CC74A7" w:rsidP="001B3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AAC5F" w14:textId="77777777" w:rsidR="00CC74A7" w:rsidRDefault="00CC74A7" w:rsidP="001B3D99">
      <w:pPr>
        <w:spacing w:after="0" w:line="240" w:lineRule="auto"/>
      </w:pPr>
      <w:r>
        <w:separator/>
      </w:r>
    </w:p>
  </w:footnote>
  <w:footnote w:type="continuationSeparator" w:id="0">
    <w:p w14:paraId="7FE38B5C" w14:textId="77777777" w:rsidR="00CC74A7" w:rsidRDefault="00CC74A7" w:rsidP="001B3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9"/>
      <w:gridCol w:w="5293"/>
      <w:gridCol w:w="2410"/>
    </w:tblGrid>
    <w:tr w:rsidR="001B3D99" w14:paraId="52457208" w14:textId="77777777" w:rsidTr="00100BF8">
      <w:trPr>
        <w:trHeight w:val="438"/>
      </w:trPr>
      <w:tc>
        <w:tcPr>
          <w:tcW w:w="2079" w:type="dxa"/>
          <w:vMerge w:val="restart"/>
          <w:tcBorders>
            <w:top w:val="single" w:sz="4" w:space="0" w:color="000000"/>
            <w:left w:val="single" w:sz="4" w:space="0" w:color="000000"/>
            <w:bottom w:val="single" w:sz="4" w:space="0" w:color="000000"/>
            <w:right w:val="single" w:sz="4" w:space="0" w:color="000000"/>
          </w:tcBorders>
        </w:tcPr>
        <w:p w14:paraId="0B7B49F2" w14:textId="6A98B48F" w:rsidR="001B3D99" w:rsidRDefault="006C7B9D" w:rsidP="001B3D99">
          <w:pPr>
            <w:pStyle w:val="TableParagraph"/>
            <w:spacing w:before="23" w:after="1"/>
            <w:rPr>
              <w:rFonts w:ascii="Arial"/>
              <w:b/>
              <w:sz w:val="20"/>
            </w:rPr>
          </w:pPr>
          <w:r>
            <w:rPr>
              <w:rFonts w:ascii="Arial"/>
              <w:b/>
              <w:noProof/>
              <w:sz w:val="20"/>
            </w:rPr>
            <w:drawing>
              <wp:anchor distT="0" distB="0" distL="114300" distR="114300" simplePos="0" relativeHeight="251658240" behindDoc="0" locked="0" layoutInCell="1" allowOverlap="1" wp14:anchorId="5E72E686" wp14:editId="6CF5CC5E">
                <wp:simplePos x="0" y="0"/>
                <wp:positionH relativeFrom="column">
                  <wp:posOffset>1905</wp:posOffset>
                </wp:positionH>
                <wp:positionV relativeFrom="paragraph">
                  <wp:posOffset>24765</wp:posOffset>
                </wp:positionV>
                <wp:extent cx="1371212" cy="962025"/>
                <wp:effectExtent l="0" t="0" r="0" b="0"/>
                <wp:wrapNone/>
                <wp:docPr id="9849441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7843" t="20262" r="5882" b="22221"/>
                        <a:stretch>
                          <a:fillRect/>
                        </a:stretch>
                      </pic:blipFill>
                      <pic:spPr bwMode="auto">
                        <a:xfrm>
                          <a:off x="0" y="0"/>
                          <a:ext cx="1371212" cy="962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D073B3" w14:textId="635C64ED" w:rsidR="001B3D99" w:rsidRDefault="001B3D99" w:rsidP="001B3D99">
          <w:pPr>
            <w:pStyle w:val="TableParagraph"/>
            <w:ind w:left="673"/>
            <w:rPr>
              <w:rFonts w:ascii="Arial"/>
              <w:sz w:val="20"/>
            </w:rPr>
          </w:pPr>
        </w:p>
      </w:tc>
      <w:tc>
        <w:tcPr>
          <w:tcW w:w="5293" w:type="dxa"/>
          <w:tcBorders>
            <w:top w:val="single" w:sz="4" w:space="0" w:color="000000"/>
            <w:left w:val="single" w:sz="4" w:space="0" w:color="000000"/>
            <w:bottom w:val="single" w:sz="4" w:space="0" w:color="000000"/>
            <w:right w:val="single" w:sz="4" w:space="0" w:color="000000"/>
          </w:tcBorders>
          <w:hideMark/>
        </w:tcPr>
        <w:p w14:paraId="3EF36901" w14:textId="77777777" w:rsidR="001B3D99" w:rsidRPr="00100BF8" w:rsidRDefault="001B3D99" w:rsidP="001B3D99">
          <w:pPr>
            <w:pStyle w:val="TableParagraph"/>
            <w:spacing w:before="128"/>
            <w:jc w:val="center"/>
            <w:rPr>
              <w:rFonts w:ascii="Arial" w:hAnsi="Arial" w:cs="Arial"/>
            </w:rPr>
          </w:pPr>
          <w:r w:rsidRPr="00100BF8">
            <w:rPr>
              <w:rFonts w:ascii="Arial" w:hAnsi="Arial" w:cs="Arial"/>
            </w:rPr>
            <w:t>FORMATO</w:t>
          </w:r>
        </w:p>
      </w:tc>
      <w:tc>
        <w:tcPr>
          <w:tcW w:w="2410" w:type="dxa"/>
          <w:tcBorders>
            <w:top w:val="single" w:sz="4" w:space="0" w:color="000000"/>
            <w:left w:val="single" w:sz="4" w:space="0" w:color="000000"/>
            <w:bottom w:val="single" w:sz="4" w:space="0" w:color="000000"/>
            <w:right w:val="single" w:sz="4" w:space="0" w:color="000000"/>
          </w:tcBorders>
          <w:hideMark/>
        </w:tcPr>
        <w:p w14:paraId="1B101013" w14:textId="380B1710" w:rsidR="001B3D99" w:rsidRPr="00100BF8" w:rsidRDefault="001B3D99" w:rsidP="00B53754">
          <w:pPr>
            <w:pStyle w:val="TableParagraph"/>
            <w:spacing w:before="109"/>
            <w:ind w:left="3"/>
            <w:rPr>
              <w:rFonts w:ascii="Arial" w:hAnsi="Arial" w:cs="Arial"/>
            </w:rPr>
          </w:pPr>
          <w:r w:rsidRPr="00100BF8">
            <w:rPr>
              <w:rFonts w:ascii="Arial" w:hAnsi="Arial" w:cs="Arial"/>
              <w:spacing w:val="-2"/>
            </w:rPr>
            <w:t>Código:</w:t>
          </w:r>
          <w:r w:rsidRPr="00100BF8">
            <w:rPr>
              <w:rFonts w:ascii="Arial" w:hAnsi="Arial" w:cs="Arial"/>
              <w:spacing w:val="14"/>
            </w:rPr>
            <w:t xml:space="preserve"> </w:t>
          </w:r>
          <w:r w:rsidR="006C7B9D" w:rsidRPr="00100BF8">
            <w:rPr>
              <w:rFonts w:ascii="Arial" w:hAnsi="Arial" w:cs="Arial"/>
              <w:spacing w:val="14"/>
            </w:rPr>
            <w:t>FR-GEJ-107</w:t>
          </w:r>
        </w:p>
      </w:tc>
    </w:tr>
    <w:tr w:rsidR="001B3D99" w14:paraId="0352E29C" w14:textId="77777777" w:rsidTr="00100BF8">
      <w:trPr>
        <w:trHeight w:val="388"/>
      </w:trPr>
      <w:tc>
        <w:tcPr>
          <w:tcW w:w="2079" w:type="dxa"/>
          <w:vMerge/>
          <w:tcBorders>
            <w:top w:val="single" w:sz="4" w:space="0" w:color="000000"/>
            <w:left w:val="single" w:sz="4" w:space="0" w:color="000000"/>
            <w:bottom w:val="single" w:sz="4" w:space="0" w:color="000000"/>
            <w:right w:val="single" w:sz="4" w:space="0" w:color="000000"/>
          </w:tcBorders>
          <w:vAlign w:val="center"/>
          <w:hideMark/>
        </w:tcPr>
        <w:p w14:paraId="4D348189" w14:textId="77777777" w:rsidR="001B3D99" w:rsidRDefault="001B3D99" w:rsidP="001B3D99">
          <w:pPr>
            <w:spacing w:after="0" w:line="240" w:lineRule="auto"/>
            <w:rPr>
              <w:rFonts w:ascii="Arial" w:eastAsia="Arial MT" w:hAnsi="Arial MT" w:cs="Arial MT"/>
              <w:sz w:val="20"/>
              <w:lang w:val="es-ES" w:eastAsia="en-US"/>
            </w:rPr>
          </w:pPr>
        </w:p>
      </w:tc>
      <w:tc>
        <w:tcPr>
          <w:tcW w:w="5293" w:type="dxa"/>
          <w:tcBorders>
            <w:top w:val="single" w:sz="4" w:space="0" w:color="000000"/>
            <w:left w:val="single" w:sz="4" w:space="0" w:color="000000"/>
            <w:bottom w:val="single" w:sz="4" w:space="0" w:color="000000"/>
            <w:right w:val="single" w:sz="4" w:space="0" w:color="000000"/>
          </w:tcBorders>
          <w:hideMark/>
        </w:tcPr>
        <w:p w14:paraId="725A3C6F" w14:textId="77777777" w:rsidR="001B3D99" w:rsidRPr="00100BF8" w:rsidRDefault="009E6DDC" w:rsidP="009E6DDC">
          <w:pPr>
            <w:pStyle w:val="TableParagraph"/>
            <w:tabs>
              <w:tab w:val="left" w:pos="1620"/>
              <w:tab w:val="center" w:pos="2652"/>
            </w:tabs>
            <w:spacing w:before="104"/>
            <w:ind w:left="846"/>
            <w:rPr>
              <w:rFonts w:ascii="Arial" w:hAnsi="Arial" w:cs="Arial"/>
            </w:rPr>
          </w:pPr>
          <w:r w:rsidRPr="00100BF8">
            <w:rPr>
              <w:rFonts w:ascii="Arial" w:hAnsi="Arial" w:cs="Arial"/>
            </w:rPr>
            <w:tab/>
          </w:r>
          <w:r w:rsidR="001B3D99" w:rsidRPr="00100BF8">
            <w:rPr>
              <w:rFonts w:ascii="Arial" w:hAnsi="Arial" w:cs="Arial"/>
            </w:rPr>
            <w:t>GESTIÓN JURÍDICA</w:t>
          </w:r>
        </w:p>
      </w:tc>
      <w:tc>
        <w:tcPr>
          <w:tcW w:w="2410" w:type="dxa"/>
          <w:tcBorders>
            <w:top w:val="single" w:sz="4" w:space="0" w:color="000000"/>
            <w:left w:val="single" w:sz="4" w:space="0" w:color="000000"/>
            <w:bottom w:val="single" w:sz="4" w:space="0" w:color="000000"/>
            <w:right w:val="single" w:sz="4" w:space="0" w:color="000000"/>
          </w:tcBorders>
          <w:hideMark/>
        </w:tcPr>
        <w:p w14:paraId="0ACD5C19" w14:textId="77777777" w:rsidR="001B3D99" w:rsidRPr="00100BF8" w:rsidRDefault="001B3D99" w:rsidP="001B3D99">
          <w:pPr>
            <w:pStyle w:val="TableParagraph"/>
            <w:spacing w:before="85"/>
            <w:ind w:left="3"/>
            <w:rPr>
              <w:rFonts w:ascii="Arial" w:hAnsi="Arial" w:cs="Arial"/>
            </w:rPr>
          </w:pPr>
          <w:r w:rsidRPr="00100BF8">
            <w:rPr>
              <w:rFonts w:ascii="Arial" w:hAnsi="Arial" w:cs="Arial"/>
            </w:rPr>
            <w:t>Versión:</w:t>
          </w:r>
          <w:r w:rsidRPr="00100BF8">
            <w:rPr>
              <w:rFonts w:ascii="Arial" w:hAnsi="Arial" w:cs="Arial"/>
              <w:spacing w:val="-2"/>
            </w:rPr>
            <w:t xml:space="preserve"> </w:t>
          </w:r>
          <w:r w:rsidRPr="00100BF8">
            <w:rPr>
              <w:rFonts w:ascii="Arial" w:hAnsi="Arial" w:cs="Arial"/>
              <w:spacing w:val="-5"/>
            </w:rPr>
            <w:t>0</w:t>
          </w:r>
        </w:p>
      </w:tc>
    </w:tr>
    <w:tr w:rsidR="001B3D99" w14:paraId="194770AB" w14:textId="77777777" w:rsidTr="00100BF8">
      <w:trPr>
        <w:trHeight w:val="208"/>
      </w:trPr>
      <w:tc>
        <w:tcPr>
          <w:tcW w:w="2079" w:type="dxa"/>
          <w:vMerge/>
          <w:tcBorders>
            <w:top w:val="single" w:sz="4" w:space="0" w:color="000000"/>
            <w:left w:val="single" w:sz="4" w:space="0" w:color="000000"/>
            <w:bottom w:val="single" w:sz="4" w:space="0" w:color="000000"/>
            <w:right w:val="single" w:sz="4" w:space="0" w:color="000000"/>
          </w:tcBorders>
          <w:vAlign w:val="center"/>
          <w:hideMark/>
        </w:tcPr>
        <w:p w14:paraId="1DCC1EA4" w14:textId="77777777" w:rsidR="001B3D99" w:rsidRDefault="001B3D99" w:rsidP="001B3D99">
          <w:pPr>
            <w:spacing w:after="0" w:line="240" w:lineRule="auto"/>
            <w:rPr>
              <w:rFonts w:ascii="Arial" w:eastAsia="Arial MT" w:hAnsi="Arial MT" w:cs="Arial MT"/>
              <w:sz w:val="20"/>
              <w:lang w:val="es-ES" w:eastAsia="en-US"/>
            </w:rPr>
          </w:pPr>
        </w:p>
      </w:tc>
      <w:tc>
        <w:tcPr>
          <w:tcW w:w="5293" w:type="dxa"/>
          <w:vMerge w:val="restart"/>
          <w:tcBorders>
            <w:top w:val="single" w:sz="4" w:space="0" w:color="000000"/>
            <w:left w:val="single" w:sz="4" w:space="0" w:color="000000"/>
            <w:bottom w:val="single" w:sz="4" w:space="0" w:color="000000"/>
            <w:right w:val="single" w:sz="4" w:space="0" w:color="000000"/>
          </w:tcBorders>
          <w:hideMark/>
        </w:tcPr>
        <w:p w14:paraId="3AC03440" w14:textId="77777777" w:rsidR="001B3D99" w:rsidRPr="00100BF8" w:rsidRDefault="001B3D99" w:rsidP="001B3D99">
          <w:pPr>
            <w:pStyle w:val="TableParagraph"/>
            <w:spacing w:before="121"/>
            <w:ind w:left="719"/>
            <w:jc w:val="center"/>
            <w:rPr>
              <w:rFonts w:ascii="Arial" w:hAnsi="Arial" w:cs="Arial"/>
            </w:rPr>
          </w:pPr>
          <w:r w:rsidRPr="00100BF8">
            <w:rPr>
              <w:rFonts w:ascii="Arial" w:hAnsi="Arial" w:cs="Arial"/>
            </w:rPr>
            <w:t xml:space="preserve">AUTO DE ARCHIVO EN INVESTIGACIÓN POR EXTINCIÓN </w:t>
          </w:r>
        </w:p>
      </w:tc>
      <w:tc>
        <w:tcPr>
          <w:tcW w:w="2410" w:type="dxa"/>
          <w:tcBorders>
            <w:top w:val="single" w:sz="4" w:space="0" w:color="000000"/>
            <w:left w:val="single" w:sz="4" w:space="0" w:color="000000"/>
            <w:bottom w:val="single" w:sz="4" w:space="0" w:color="000000"/>
            <w:right w:val="single" w:sz="4" w:space="0" w:color="000000"/>
          </w:tcBorders>
          <w:hideMark/>
        </w:tcPr>
        <w:p w14:paraId="4C16D800" w14:textId="77777777" w:rsidR="001B3D99" w:rsidRDefault="001B3D99" w:rsidP="001B3D99">
          <w:pPr>
            <w:pStyle w:val="TableParagraph"/>
            <w:spacing w:before="1" w:line="187" w:lineRule="exact"/>
            <w:ind w:left="3"/>
            <w:rPr>
              <w:rFonts w:ascii="Arial" w:hAnsi="Arial" w:cs="Arial"/>
              <w:spacing w:val="-10"/>
            </w:rPr>
          </w:pPr>
          <w:r w:rsidRPr="00100BF8">
            <w:rPr>
              <w:rFonts w:ascii="Arial" w:hAnsi="Arial" w:cs="Arial"/>
            </w:rPr>
            <w:t>Pág.:</w:t>
          </w:r>
          <w:r w:rsidRPr="00100BF8">
            <w:rPr>
              <w:rFonts w:ascii="Arial" w:hAnsi="Arial" w:cs="Arial"/>
              <w:spacing w:val="-1"/>
            </w:rPr>
            <w:t xml:space="preserve"> </w:t>
          </w:r>
          <w:r w:rsidRPr="00100BF8">
            <w:rPr>
              <w:rFonts w:ascii="Arial" w:hAnsi="Arial" w:cs="Arial"/>
            </w:rPr>
            <w:fldChar w:fldCharType="begin"/>
          </w:r>
          <w:r w:rsidRPr="00100BF8">
            <w:rPr>
              <w:rFonts w:ascii="Arial" w:hAnsi="Arial" w:cs="Arial"/>
            </w:rPr>
            <w:instrText>PAGE   \* MERGEFORMAT</w:instrText>
          </w:r>
          <w:r w:rsidRPr="00100BF8">
            <w:rPr>
              <w:rFonts w:ascii="Arial" w:hAnsi="Arial" w:cs="Arial"/>
            </w:rPr>
            <w:fldChar w:fldCharType="separate"/>
          </w:r>
          <w:r w:rsidR="00B256CF" w:rsidRPr="00100BF8">
            <w:rPr>
              <w:rFonts w:ascii="Arial" w:hAnsi="Arial" w:cs="Arial"/>
              <w:noProof/>
            </w:rPr>
            <w:t>2</w:t>
          </w:r>
          <w:r w:rsidRPr="00100BF8">
            <w:rPr>
              <w:rFonts w:ascii="Arial" w:hAnsi="Arial" w:cs="Arial"/>
            </w:rPr>
            <w:fldChar w:fldCharType="end"/>
          </w:r>
          <w:r w:rsidRPr="00100BF8">
            <w:rPr>
              <w:rFonts w:ascii="Arial" w:hAnsi="Arial" w:cs="Arial"/>
            </w:rPr>
            <w:t xml:space="preserve"> de </w:t>
          </w:r>
          <w:r w:rsidRPr="00100BF8">
            <w:rPr>
              <w:rFonts w:ascii="Arial" w:hAnsi="Arial" w:cs="Arial"/>
              <w:spacing w:val="-10"/>
            </w:rPr>
            <w:t>3</w:t>
          </w:r>
        </w:p>
        <w:p w14:paraId="7AA14E58" w14:textId="77777777" w:rsidR="00CE4725" w:rsidRPr="00100BF8" w:rsidRDefault="00CE4725" w:rsidP="001B3D99">
          <w:pPr>
            <w:pStyle w:val="TableParagraph"/>
            <w:spacing w:before="1" w:line="187" w:lineRule="exact"/>
            <w:ind w:left="3"/>
            <w:rPr>
              <w:rFonts w:ascii="Arial" w:hAnsi="Arial" w:cs="Arial"/>
            </w:rPr>
          </w:pPr>
        </w:p>
      </w:tc>
    </w:tr>
    <w:tr w:rsidR="001B3D99" w14:paraId="17E319B9" w14:textId="77777777" w:rsidTr="00100BF8">
      <w:trPr>
        <w:trHeight w:val="213"/>
      </w:trPr>
      <w:tc>
        <w:tcPr>
          <w:tcW w:w="2079" w:type="dxa"/>
          <w:vMerge/>
          <w:tcBorders>
            <w:top w:val="single" w:sz="4" w:space="0" w:color="000000"/>
            <w:left w:val="single" w:sz="4" w:space="0" w:color="000000"/>
            <w:bottom w:val="single" w:sz="4" w:space="0" w:color="000000"/>
            <w:right w:val="single" w:sz="4" w:space="0" w:color="000000"/>
          </w:tcBorders>
          <w:vAlign w:val="center"/>
          <w:hideMark/>
        </w:tcPr>
        <w:p w14:paraId="64BA1CC5" w14:textId="77777777" w:rsidR="001B3D99" w:rsidRDefault="001B3D99" w:rsidP="001B3D99">
          <w:pPr>
            <w:spacing w:after="0" w:line="240" w:lineRule="auto"/>
            <w:rPr>
              <w:rFonts w:ascii="Arial" w:eastAsia="Arial MT" w:hAnsi="Arial MT" w:cs="Arial MT"/>
              <w:sz w:val="20"/>
              <w:lang w:val="es-ES" w:eastAsia="en-US"/>
            </w:rPr>
          </w:pPr>
        </w:p>
      </w:tc>
      <w:tc>
        <w:tcPr>
          <w:tcW w:w="5293" w:type="dxa"/>
          <w:vMerge/>
          <w:tcBorders>
            <w:top w:val="single" w:sz="4" w:space="0" w:color="000000"/>
            <w:left w:val="single" w:sz="4" w:space="0" w:color="000000"/>
            <w:bottom w:val="single" w:sz="4" w:space="0" w:color="000000"/>
            <w:right w:val="single" w:sz="4" w:space="0" w:color="000000"/>
          </w:tcBorders>
          <w:vAlign w:val="center"/>
          <w:hideMark/>
        </w:tcPr>
        <w:p w14:paraId="52EEAACD" w14:textId="77777777" w:rsidR="001B3D99" w:rsidRPr="00100BF8" w:rsidRDefault="001B3D99" w:rsidP="001B3D99">
          <w:pPr>
            <w:spacing w:after="0" w:line="240" w:lineRule="auto"/>
            <w:rPr>
              <w:rFonts w:ascii="Arial" w:eastAsia="Arial MT" w:hAnsi="Arial" w:cs="Arial"/>
              <w:lang w:val="es-ES" w:eastAsia="en-US"/>
            </w:rPr>
          </w:pPr>
        </w:p>
      </w:tc>
      <w:tc>
        <w:tcPr>
          <w:tcW w:w="2410" w:type="dxa"/>
          <w:tcBorders>
            <w:top w:val="single" w:sz="4" w:space="0" w:color="000000"/>
            <w:left w:val="single" w:sz="4" w:space="0" w:color="000000"/>
            <w:bottom w:val="single" w:sz="4" w:space="0" w:color="000000"/>
            <w:right w:val="single" w:sz="4" w:space="0" w:color="000000"/>
          </w:tcBorders>
          <w:hideMark/>
        </w:tcPr>
        <w:p w14:paraId="291B5044" w14:textId="24F3294D" w:rsidR="001B3D99" w:rsidRPr="00100BF8" w:rsidRDefault="001B3D99" w:rsidP="00100BF8">
          <w:pPr>
            <w:rPr>
              <w:rFonts w:ascii="Arial" w:hAnsi="Arial" w:cs="Arial"/>
            </w:rPr>
          </w:pPr>
          <w:r w:rsidRPr="00100BF8">
            <w:rPr>
              <w:rFonts w:ascii="Arial" w:hAnsi="Arial" w:cs="Arial"/>
            </w:rPr>
            <w:t xml:space="preserve">Fecha: </w:t>
          </w:r>
          <w:r w:rsidR="006C7B9D" w:rsidRPr="00100BF8">
            <w:rPr>
              <w:rFonts w:ascii="Arial" w:hAnsi="Arial" w:cs="Arial"/>
            </w:rPr>
            <w:t>13/11/2025</w:t>
          </w:r>
        </w:p>
      </w:tc>
    </w:tr>
  </w:tbl>
  <w:p w14:paraId="7E5E7996" w14:textId="77777777" w:rsidR="001B3D99" w:rsidRDefault="001B3D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7911"/>
    <w:multiLevelType w:val="multilevel"/>
    <w:tmpl w:val="B4CEE1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10B7F2C"/>
    <w:multiLevelType w:val="hybridMultilevel"/>
    <w:tmpl w:val="331880EE"/>
    <w:lvl w:ilvl="0" w:tplc="91BC5964">
      <w:start w:val="2"/>
      <w:numFmt w:val="upperRoman"/>
      <w:lvlText w:val="%1."/>
      <w:lvlJc w:val="right"/>
      <w:pPr>
        <w:tabs>
          <w:tab w:val="num" w:pos="720"/>
        </w:tabs>
        <w:ind w:left="720" w:hanging="360"/>
      </w:pPr>
    </w:lvl>
    <w:lvl w:ilvl="1" w:tplc="B9F8D46C">
      <w:start w:val="1"/>
      <w:numFmt w:val="decimal"/>
      <w:lvlText w:val="%2."/>
      <w:lvlJc w:val="left"/>
      <w:pPr>
        <w:tabs>
          <w:tab w:val="num" w:pos="1440"/>
        </w:tabs>
        <w:ind w:left="1440" w:hanging="360"/>
      </w:pPr>
    </w:lvl>
    <w:lvl w:ilvl="2" w:tplc="E4368AB4">
      <w:start w:val="1"/>
      <w:numFmt w:val="decimal"/>
      <w:lvlText w:val="%3."/>
      <w:lvlJc w:val="left"/>
      <w:pPr>
        <w:tabs>
          <w:tab w:val="num" w:pos="2160"/>
        </w:tabs>
        <w:ind w:left="2160" w:hanging="360"/>
      </w:pPr>
    </w:lvl>
    <w:lvl w:ilvl="3" w:tplc="BE901BF0">
      <w:start w:val="1"/>
      <w:numFmt w:val="decimal"/>
      <w:lvlText w:val="%4."/>
      <w:lvlJc w:val="left"/>
      <w:pPr>
        <w:tabs>
          <w:tab w:val="num" w:pos="2880"/>
        </w:tabs>
        <w:ind w:left="2880" w:hanging="360"/>
      </w:pPr>
    </w:lvl>
    <w:lvl w:ilvl="4" w:tplc="25F8EC4E">
      <w:start w:val="1"/>
      <w:numFmt w:val="decimal"/>
      <w:lvlText w:val="%5."/>
      <w:lvlJc w:val="left"/>
      <w:pPr>
        <w:tabs>
          <w:tab w:val="num" w:pos="3600"/>
        </w:tabs>
        <w:ind w:left="3600" w:hanging="360"/>
      </w:pPr>
    </w:lvl>
    <w:lvl w:ilvl="5" w:tplc="2DE64B74">
      <w:start w:val="1"/>
      <w:numFmt w:val="decimal"/>
      <w:lvlText w:val="%6."/>
      <w:lvlJc w:val="left"/>
      <w:pPr>
        <w:tabs>
          <w:tab w:val="num" w:pos="4320"/>
        </w:tabs>
        <w:ind w:left="4320" w:hanging="360"/>
      </w:pPr>
    </w:lvl>
    <w:lvl w:ilvl="6" w:tplc="2990F42A">
      <w:start w:val="1"/>
      <w:numFmt w:val="decimal"/>
      <w:lvlText w:val="%7."/>
      <w:lvlJc w:val="left"/>
      <w:pPr>
        <w:tabs>
          <w:tab w:val="num" w:pos="5040"/>
        </w:tabs>
        <w:ind w:left="5040" w:hanging="360"/>
      </w:pPr>
    </w:lvl>
    <w:lvl w:ilvl="7" w:tplc="7BF021D4">
      <w:start w:val="1"/>
      <w:numFmt w:val="decimal"/>
      <w:lvlText w:val="%8."/>
      <w:lvlJc w:val="left"/>
      <w:pPr>
        <w:tabs>
          <w:tab w:val="num" w:pos="5760"/>
        </w:tabs>
        <w:ind w:left="5760" w:hanging="360"/>
      </w:pPr>
    </w:lvl>
    <w:lvl w:ilvl="8" w:tplc="0700F650">
      <w:start w:val="1"/>
      <w:numFmt w:val="decimal"/>
      <w:lvlText w:val="%9."/>
      <w:lvlJc w:val="left"/>
      <w:pPr>
        <w:tabs>
          <w:tab w:val="num" w:pos="6480"/>
        </w:tabs>
        <w:ind w:left="6480" w:hanging="360"/>
      </w:pPr>
    </w:lvl>
  </w:abstractNum>
  <w:abstractNum w:abstractNumId="2" w15:restartNumberingAfterBreak="0">
    <w:nsid w:val="30957272"/>
    <w:multiLevelType w:val="multilevel"/>
    <w:tmpl w:val="B3F42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EA3D32"/>
    <w:multiLevelType w:val="multilevel"/>
    <w:tmpl w:val="C388F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F171B43"/>
    <w:multiLevelType w:val="hybridMultilevel"/>
    <w:tmpl w:val="D0784496"/>
    <w:lvl w:ilvl="0" w:tplc="8CC85CB4">
      <w:start w:val="1"/>
      <w:numFmt w:val="lowerLetter"/>
      <w:lvlText w:val="%1."/>
      <w:lvlJc w:val="left"/>
      <w:pPr>
        <w:ind w:left="720" w:hanging="360"/>
      </w:pPr>
      <w:rPr>
        <w:rFonts w:ascii="Century Gothic" w:hAnsi="Century Gothic" w:hint="default"/>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E642432"/>
    <w:multiLevelType w:val="multilevel"/>
    <w:tmpl w:val="8242B5C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89120243">
    <w:abstractNumId w:val="3"/>
    <w:lvlOverride w:ilvl="0">
      <w:startOverride w:val="1"/>
      <w:lvl w:ilvl="0">
        <w:start w:val="1"/>
        <w:numFmt w:val="upperRoman"/>
        <w:lvlText w:val="%1."/>
        <w:lvlJc w:val="righ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 w16cid:durableId="131649617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37872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113297">
    <w:abstractNumId w:val="2"/>
  </w:num>
  <w:num w:numId="5" w16cid:durableId="726875284">
    <w:abstractNumId w:val="5"/>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6" w16cid:durableId="12606788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567"/>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D99"/>
    <w:rsid w:val="00014E89"/>
    <w:rsid w:val="00024DB0"/>
    <w:rsid w:val="00100BF8"/>
    <w:rsid w:val="001679F5"/>
    <w:rsid w:val="00185AA7"/>
    <w:rsid w:val="001B3D99"/>
    <w:rsid w:val="0020359B"/>
    <w:rsid w:val="002319FD"/>
    <w:rsid w:val="00243E9F"/>
    <w:rsid w:val="00260B06"/>
    <w:rsid w:val="00284CF2"/>
    <w:rsid w:val="00444104"/>
    <w:rsid w:val="00503358"/>
    <w:rsid w:val="0053484B"/>
    <w:rsid w:val="005508E8"/>
    <w:rsid w:val="005823D8"/>
    <w:rsid w:val="005C0234"/>
    <w:rsid w:val="00606865"/>
    <w:rsid w:val="00693B5A"/>
    <w:rsid w:val="006C7B9D"/>
    <w:rsid w:val="006E5A27"/>
    <w:rsid w:val="00775021"/>
    <w:rsid w:val="007B3B3B"/>
    <w:rsid w:val="008607A1"/>
    <w:rsid w:val="0086336F"/>
    <w:rsid w:val="00905F98"/>
    <w:rsid w:val="00924C93"/>
    <w:rsid w:val="00955DEF"/>
    <w:rsid w:val="009842AF"/>
    <w:rsid w:val="009D644C"/>
    <w:rsid w:val="009E6DDC"/>
    <w:rsid w:val="009F7A61"/>
    <w:rsid w:val="00A17FB4"/>
    <w:rsid w:val="00B07865"/>
    <w:rsid w:val="00B256CF"/>
    <w:rsid w:val="00B53754"/>
    <w:rsid w:val="00B63785"/>
    <w:rsid w:val="00C15F7A"/>
    <w:rsid w:val="00CC74A7"/>
    <w:rsid w:val="00CE4725"/>
    <w:rsid w:val="00D40F51"/>
    <w:rsid w:val="00D663A9"/>
    <w:rsid w:val="00D96AD2"/>
    <w:rsid w:val="00E06D8B"/>
    <w:rsid w:val="00E242BE"/>
    <w:rsid w:val="00E346F2"/>
    <w:rsid w:val="00E9755C"/>
    <w:rsid w:val="00EC28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64542D"/>
  <w14:defaultImageDpi w14:val="0"/>
  <w15:docId w15:val="{5A4991CE-3595-4C8E-9754-E07119624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3D99"/>
    <w:pPr>
      <w:tabs>
        <w:tab w:val="center" w:pos="4419"/>
        <w:tab w:val="right" w:pos="8838"/>
      </w:tabs>
    </w:pPr>
  </w:style>
  <w:style w:type="character" w:customStyle="1" w:styleId="EncabezadoCar">
    <w:name w:val="Encabezado Car"/>
    <w:basedOn w:val="Fuentedeprrafopredeter"/>
    <w:link w:val="Encabezado"/>
    <w:uiPriority w:val="99"/>
    <w:rsid w:val="001B3D99"/>
  </w:style>
  <w:style w:type="paragraph" w:styleId="Piedepgina">
    <w:name w:val="footer"/>
    <w:basedOn w:val="Normal"/>
    <w:link w:val="PiedepginaCar"/>
    <w:uiPriority w:val="99"/>
    <w:unhideWhenUsed/>
    <w:rsid w:val="001B3D99"/>
    <w:pPr>
      <w:tabs>
        <w:tab w:val="center" w:pos="4419"/>
        <w:tab w:val="right" w:pos="8838"/>
      </w:tabs>
    </w:pPr>
  </w:style>
  <w:style w:type="character" w:customStyle="1" w:styleId="PiedepginaCar">
    <w:name w:val="Pie de página Car"/>
    <w:basedOn w:val="Fuentedeprrafopredeter"/>
    <w:link w:val="Piedepgina"/>
    <w:uiPriority w:val="99"/>
    <w:rsid w:val="001B3D99"/>
  </w:style>
  <w:style w:type="paragraph" w:customStyle="1" w:styleId="TableParagraph">
    <w:name w:val="Table Paragraph"/>
    <w:basedOn w:val="Normal"/>
    <w:uiPriority w:val="1"/>
    <w:qFormat/>
    <w:rsid w:val="001B3D99"/>
    <w:pPr>
      <w:widowControl w:val="0"/>
      <w:autoSpaceDE w:val="0"/>
      <w:autoSpaceDN w:val="0"/>
      <w:spacing w:after="0" w:line="240" w:lineRule="auto"/>
    </w:pPr>
    <w:rPr>
      <w:rFonts w:ascii="Arial MT" w:eastAsia="Arial MT" w:hAnsi="Arial MT" w:cs="Arial MT"/>
      <w:lang w:val="es-ES" w:eastAsia="en-US"/>
    </w:rPr>
  </w:style>
  <w:style w:type="paragraph" w:styleId="Prrafodelista">
    <w:name w:val="List Paragraph"/>
    <w:basedOn w:val="Normal"/>
    <w:uiPriority w:val="34"/>
    <w:qFormat/>
    <w:rsid w:val="001B3D99"/>
    <w:pPr>
      <w:spacing w:after="200" w:line="276" w:lineRule="auto"/>
      <w:ind w:left="720"/>
      <w:contextualSpacing/>
    </w:pPr>
    <w:rPr>
      <w:rFonts w:ascii="Calibri" w:eastAsia="Calibri" w:hAnsi="Calibri" w:cs="Times New Roman"/>
      <w:lang w:eastAsia="en-US"/>
    </w:rPr>
  </w:style>
  <w:style w:type="paragraph" w:styleId="Textodeglobo">
    <w:name w:val="Balloon Text"/>
    <w:basedOn w:val="Normal"/>
    <w:link w:val="TextodegloboCar"/>
    <w:uiPriority w:val="99"/>
    <w:semiHidden/>
    <w:unhideWhenUsed/>
    <w:rsid w:val="00284C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4C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084105">
      <w:bodyDiv w:val="1"/>
      <w:marLeft w:val="0"/>
      <w:marRight w:val="0"/>
      <w:marTop w:val="0"/>
      <w:marBottom w:val="0"/>
      <w:divBdr>
        <w:top w:val="none" w:sz="0" w:space="0" w:color="auto"/>
        <w:left w:val="none" w:sz="0" w:space="0" w:color="auto"/>
        <w:bottom w:val="none" w:sz="0" w:space="0" w:color="auto"/>
        <w:right w:val="none" w:sz="0" w:space="0" w:color="auto"/>
      </w:divBdr>
    </w:div>
    <w:div w:id="347365583">
      <w:bodyDiv w:val="1"/>
      <w:marLeft w:val="0"/>
      <w:marRight w:val="0"/>
      <w:marTop w:val="0"/>
      <w:marBottom w:val="0"/>
      <w:divBdr>
        <w:top w:val="none" w:sz="0" w:space="0" w:color="auto"/>
        <w:left w:val="none" w:sz="0" w:space="0" w:color="auto"/>
        <w:bottom w:val="none" w:sz="0" w:space="0" w:color="auto"/>
        <w:right w:val="none" w:sz="0" w:space="0" w:color="auto"/>
      </w:divBdr>
    </w:div>
    <w:div w:id="988293317">
      <w:bodyDiv w:val="1"/>
      <w:marLeft w:val="0"/>
      <w:marRight w:val="0"/>
      <w:marTop w:val="0"/>
      <w:marBottom w:val="0"/>
      <w:divBdr>
        <w:top w:val="none" w:sz="0" w:space="0" w:color="auto"/>
        <w:left w:val="none" w:sz="0" w:space="0" w:color="auto"/>
        <w:bottom w:val="none" w:sz="0" w:space="0" w:color="auto"/>
        <w:right w:val="none" w:sz="0" w:space="0" w:color="auto"/>
      </w:divBdr>
    </w:div>
    <w:div w:id="1183593333">
      <w:bodyDiv w:val="1"/>
      <w:marLeft w:val="0"/>
      <w:marRight w:val="0"/>
      <w:marTop w:val="0"/>
      <w:marBottom w:val="0"/>
      <w:divBdr>
        <w:top w:val="none" w:sz="0" w:space="0" w:color="auto"/>
        <w:left w:val="none" w:sz="0" w:space="0" w:color="auto"/>
        <w:bottom w:val="none" w:sz="0" w:space="0" w:color="auto"/>
        <w:right w:val="none" w:sz="0" w:space="0" w:color="auto"/>
      </w:divBdr>
    </w:div>
    <w:div w:id="1368725198">
      <w:bodyDiv w:val="1"/>
      <w:marLeft w:val="0"/>
      <w:marRight w:val="0"/>
      <w:marTop w:val="0"/>
      <w:marBottom w:val="0"/>
      <w:divBdr>
        <w:top w:val="none" w:sz="0" w:space="0" w:color="auto"/>
        <w:left w:val="none" w:sz="0" w:space="0" w:color="auto"/>
        <w:bottom w:val="none" w:sz="0" w:space="0" w:color="auto"/>
        <w:right w:val="none" w:sz="0" w:space="0" w:color="auto"/>
      </w:divBdr>
    </w:div>
    <w:div w:id="1373505844">
      <w:bodyDiv w:val="1"/>
      <w:marLeft w:val="0"/>
      <w:marRight w:val="0"/>
      <w:marTop w:val="0"/>
      <w:marBottom w:val="0"/>
      <w:divBdr>
        <w:top w:val="none" w:sz="0" w:space="0" w:color="auto"/>
        <w:left w:val="none" w:sz="0" w:space="0" w:color="auto"/>
        <w:bottom w:val="none" w:sz="0" w:space="0" w:color="auto"/>
        <w:right w:val="none" w:sz="0" w:space="0" w:color="auto"/>
      </w:divBdr>
    </w:div>
    <w:div w:id="1746145958">
      <w:bodyDiv w:val="1"/>
      <w:marLeft w:val="0"/>
      <w:marRight w:val="0"/>
      <w:marTop w:val="0"/>
      <w:marBottom w:val="0"/>
      <w:divBdr>
        <w:top w:val="none" w:sz="0" w:space="0" w:color="auto"/>
        <w:left w:val="none" w:sz="0" w:space="0" w:color="auto"/>
        <w:bottom w:val="none" w:sz="0" w:space="0" w:color="auto"/>
        <w:right w:val="none" w:sz="0" w:space="0" w:color="auto"/>
      </w:divBdr>
    </w:div>
    <w:div w:id="201067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1229</Words>
  <Characters>6762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Castillo Rodriguez</dc:creator>
  <cp:keywords/>
  <dc:description/>
  <cp:lastModifiedBy>Lorena Patiño</cp:lastModifiedBy>
  <cp:revision>6</cp:revision>
  <cp:lastPrinted>2025-10-28T19:15:00Z</cp:lastPrinted>
  <dcterms:created xsi:type="dcterms:W3CDTF">2025-11-13T20:59:00Z</dcterms:created>
  <dcterms:modified xsi:type="dcterms:W3CDTF">2025-11-14T16:35:00Z</dcterms:modified>
</cp:coreProperties>
</file>